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9D5E" w14:textId="77777777" w:rsidR="009D53D6" w:rsidRPr="00FE57E1" w:rsidRDefault="00BF7D5A" w:rsidP="003648E8">
      <w:pPr>
        <w:spacing w:after="0" w:line="240" w:lineRule="auto"/>
        <w:jc w:val="center"/>
        <w:rPr>
          <w:rFonts w:ascii="Tahoma" w:hAnsi="Tahoma" w:cs="Tahoma"/>
          <w:bCs/>
          <w:sz w:val="28"/>
          <w:szCs w:val="28"/>
        </w:rPr>
      </w:pPr>
      <w:bookmarkStart w:id="0" w:name="_GoBack"/>
      <w:bookmarkEnd w:id="0"/>
      <w:r>
        <w:rPr>
          <w:bCs/>
          <w:sz w:val="32"/>
          <w:szCs w:val="32"/>
        </w:rPr>
        <w:t>«</w:t>
      </w:r>
      <w:r w:rsidRPr="00FE57E1">
        <w:rPr>
          <w:rFonts w:ascii="Tahoma" w:hAnsi="Tahoma" w:cs="Tahoma"/>
          <w:bCs/>
          <w:sz w:val="28"/>
          <w:szCs w:val="28"/>
        </w:rPr>
        <w:t xml:space="preserve">Το Ελληνικό Τραπεζικό Σύστημα: </w:t>
      </w:r>
    </w:p>
    <w:p w14:paraId="31100B45" w14:textId="77777777" w:rsidR="009D53D6" w:rsidRDefault="00BF7D5A" w:rsidP="003648E8">
      <w:pPr>
        <w:spacing w:after="0" w:line="240" w:lineRule="auto"/>
        <w:jc w:val="center"/>
        <w:rPr>
          <w:bCs/>
          <w:sz w:val="32"/>
          <w:szCs w:val="32"/>
        </w:rPr>
      </w:pPr>
      <w:r w:rsidRPr="00FE57E1">
        <w:rPr>
          <w:rFonts w:ascii="Tahoma" w:hAnsi="Tahoma" w:cs="Tahoma"/>
          <w:bCs/>
          <w:sz w:val="28"/>
          <w:szCs w:val="28"/>
        </w:rPr>
        <w:t>Επιδόσεις και Προσφορά στην Οικονομία και την Κοινωνία</w:t>
      </w:r>
      <w:r>
        <w:rPr>
          <w:bCs/>
          <w:sz w:val="32"/>
          <w:szCs w:val="32"/>
        </w:rPr>
        <w:t>»</w:t>
      </w:r>
    </w:p>
    <w:p w14:paraId="4F8D341A" w14:textId="77777777" w:rsidR="009D53D6" w:rsidRDefault="00BF7D5A">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b/>
          <w:sz w:val="24"/>
          <w:szCs w:val="24"/>
        </w:rPr>
      </w:pPr>
      <w:r>
        <w:rPr>
          <w:rFonts w:ascii="Tahoma" w:hAnsi="Tahoma" w:cs="Tahoma"/>
          <w:b/>
          <w:sz w:val="24"/>
          <w:szCs w:val="24"/>
        </w:rPr>
        <w:t>Τακτική Γενική Συνέλευση Ελληνικής Ένωσης Τραπεζών,  25 Ιουνίου 2024</w:t>
      </w:r>
    </w:p>
    <w:p w14:paraId="39C1D27D" w14:textId="77777777" w:rsidR="003648E8" w:rsidRDefault="003648E8">
      <w:pPr>
        <w:spacing w:line="240" w:lineRule="auto"/>
        <w:ind w:left="450"/>
        <w:rPr>
          <w:sz w:val="36"/>
          <w:szCs w:val="36"/>
        </w:rPr>
      </w:pPr>
    </w:p>
    <w:p w14:paraId="7714A1B5" w14:textId="70139180" w:rsidR="009D53D6" w:rsidRDefault="00BF7D5A">
      <w:pPr>
        <w:spacing w:line="240" w:lineRule="auto"/>
        <w:ind w:left="450"/>
        <w:rPr>
          <w:sz w:val="36"/>
          <w:szCs w:val="36"/>
        </w:rPr>
      </w:pPr>
      <w:r>
        <w:rPr>
          <w:sz w:val="36"/>
          <w:szCs w:val="36"/>
        </w:rPr>
        <w:t xml:space="preserve">Αξιότιμε κύριε Υπουργέ </w:t>
      </w:r>
    </w:p>
    <w:p w14:paraId="6D8C9BE8" w14:textId="5CEDC9B1" w:rsidR="009D53D6" w:rsidRDefault="00BF7D5A">
      <w:pPr>
        <w:spacing w:line="240" w:lineRule="auto"/>
        <w:ind w:left="450"/>
        <w:rPr>
          <w:sz w:val="36"/>
          <w:szCs w:val="36"/>
        </w:rPr>
      </w:pPr>
      <w:r>
        <w:rPr>
          <w:sz w:val="36"/>
          <w:szCs w:val="36"/>
        </w:rPr>
        <w:t>Αξιότιμοι κ. Διοικητά και</w:t>
      </w:r>
      <w:r w:rsidRPr="00376D09">
        <w:rPr>
          <w:sz w:val="36"/>
          <w:szCs w:val="36"/>
        </w:rPr>
        <w:t xml:space="preserve"> κα</w:t>
      </w:r>
      <w:r w:rsidR="00D411DF">
        <w:rPr>
          <w:sz w:val="36"/>
          <w:szCs w:val="36"/>
        </w:rPr>
        <w:t>.</w:t>
      </w:r>
      <w:r w:rsidRPr="00376D09">
        <w:rPr>
          <w:sz w:val="36"/>
          <w:szCs w:val="36"/>
        </w:rPr>
        <w:t xml:space="preserve"> </w:t>
      </w:r>
      <w:r w:rsidRPr="003020AC">
        <w:rPr>
          <w:sz w:val="36"/>
          <w:szCs w:val="36"/>
        </w:rPr>
        <w:t xml:space="preserve">Υποδιοικήτρια </w:t>
      </w:r>
    </w:p>
    <w:p w14:paraId="4645F690" w14:textId="77777777" w:rsidR="009D53D6" w:rsidRDefault="00BF7D5A">
      <w:pPr>
        <w:spacing w:line="240" w:lineRule="auto"/>
        <w:ind w:left="450"/>
        <w:rPr>
          <w:sz w:val="36"/>
          <w:szCs w:val="36"/>
        </w:rPr>
      </w:pPr>
      <w:r>
        <w:rPr>
          <w:sz w:val="36"/>
          <w:szCs w:val="36"/>
        </w:rPr>
        <w:t>Αγαπητά Μέλη του Διοικητικού Συμβουλίου,</w:t>
      </w:r>
    </w:p>
    <w:p w14:paraId="0510BFB8" w14:textId="77777777" w:rsidR="009D53D6" w:rsidRDefault="00BF7D5A">
      <w:pPr>
        <w:spacing w:line="240" w:lineRule="auto"/>
        <w:ind w:left="450"/>
        <w:rPr>
          <w:sz w:val="36"/>
          <w:szCs w:val="36"/>
        </w:rPr>
      </w:pPr>
      <w:r>
        <w:rPr>
          <w:sz w:val="36"/>
          <w:szCs w:val="36"/>
        </w:rPr>
        <w:t>Αγαπητοί Συνάδελφοι, Εκλεκτοί Καλεσμένοι,</w:t>
      </w:r>
    </w:p>
    <w:p w14:paraId="6E979B4E" w14:textId="77777777" w:rsidR="009D53D6" w:rsidRDefault="00BF7D5A" w:rsidP="00CD4974">
      <w:pPr>
        <w:spacing w:line="240" w:lineRule="auto"/>
        <w:rPr>
          <w:b/>
          <w:bCs/>
          <w:sz w:val="36"/>
          <w:szCs w:val="36"/>
        </w:rPr>
      </w:pPr>
      <w:r>
        <w:rPr>
          <w:b/>
          <w:bCs/>
          <w:sz w:val="36"/>
          <w:szCs w:val="36"/>
        </w:rPr>
        <w:t>Κυρίες και Κύριοι,</w:t>
      </w:r>
    </w:p>
    <w:p w14:paraId="03A8AEC8" w14:textId="44C8F667" w:rsidR="009D53D6" w:rsidRDefault="00BF7D5A">
      <w:pPr>
        <w:spacing w:line="276" w:lineRule="auto"/>
        <w:rPr>
          <w:sz w:val="36"/>
          <w:szCs w:val="36"/>
        </w:rPr>
      </w:pPr>
      <w:r>
        <w:rPr>
          <w:sz w:val="36"/>
          <w:szCs w:val="36"/>
        </w:rPr>
        <w:t xml:space="preserve">Με ιδιαίτερη χαρά </w:t>
      </w:r>
      <w:r w:rsidR="00CD4974">
        <w:rPr>
          <w:sz w:val="36"/>
          <w:szCs w:val="36"/>
        </w:rPr>
        <w:t xml:space="preserve">σας καλημερίζω και </w:t>
      </w:r>
      <w:r>
        <w:rPr>
          <w:sz w:val="36"/>
          <w:szCs w:val="36"/>
        </w:rPr>
        <w:t xml:space="preserve">σας καλωσορίζω στη φετινή ανοικτή ετήσια Τακτική Γενική Συνέλευση της Ελληνικής  Ένωσης Τραπεζών. </w:t>
      </w:r>
    </w:p>
    <w:p w14:paraId="7945E427" w14:textId="77777777" w:rsidR="009D53D6" w:rsidRDefault="00BF7D5A">
      <w:pPr>
        <w:spacing w:line="276" w:lineRule="auto"/>
        <w:rPr>
          <w:sz w:val="36"/>
          <w:szCs w:val="36"/>
        </w:rPr>
      </w:pPr>
      <w:r>
        <w:rPr>
          <w:sz w:val="36"/>
          <w:szCs w:val="36"/>
        </w:rPr>
        <w:t xml:space="preserve">Χαίρομαι που βρίσκομαι σήμερα μαζί σας, και που θα μοιραστώ κάποιες σκέψεις </w:t>
      </w:r>
    </w:p>
    <w:p w14:paraId="094EA089" w14:textId="77777777" w:rsidR="009D53D6" w:rsidRDefault="00BF7D5A">
      <w:pPr>
        <w:pStyle w:val="ListParagraph"/>
        <w:numPr>
          <w:ilvl w:val="0"/>
          <w:numId w:val="1"/>
        </w:numPr>
        <w:spacing w:line="276" w:lineRule="auto"/>
        <w:ind w:left="450"/>
        <w:rPr>
          <w:sz w:val="36"/>
          <w:szCs w:val="36"/>
        </w:rPr>
      </w:pPr>
      <w:r>
        <w:rPr>
          <w:sz w:val="36"/>
          <w:szCs w:val="36"/>
        </w:rPr>
        <w:t xml:space="preserve">για την σημερινή κατάσταση των ελληνικών τραπεζών και τη </w:t>
      </w:r>
      <w:r>
        <w:rPr>
          <w:b/>
          <w:bCs/>
          <w:sz w:val="36"/>
          <w:szCs w:val="36"/>
        </w:rPr>
        <w:t>μεγάλη απόσταση που έχουν διανύσει</w:t>
      </w:r>
      <w:r>
        <w:rPr>
          <w:sz w:val="36"/>
          <w:szCs w:val="36"/>
        </w:rPr>
        <w:t xml:space="preserve"> τα τελευταία χρόνια στο απαιτητικό και γεμάτο προκλήσεις εγχώριο  και παγκόσμιο οικονομικό περιβάλλον, </w:t>
      </w:r>
    </w:p>
    <w:p w14:paraId="28715EB2" w14:textId="77777777" w:rsidR="009D53D6" w:rsidRDefault="00BF7D5A">
      <w:pPr>
        <w:pStyle w:val="ListParagraph"/>
        <w:numPr>
          <w:ilvl w:val="0"/>
          <w:numId w:val="1"/>
        </w:numPr>
        <w:spacing w:line="276" w:lineRule="auto"/>
        <w:ind w:left="450"/>
        <w:rPr>
          <w:sz w:val="36"/>
          <w:szCs w:val="36"/>
        </w:rPr>
      </w:pPr>
      <w:r>
        <w:rPr>
          <w:sz w:val="36"/>
          <w:szCs w:val="36"/>
        </w:rPr>
        <w:t xml:space="preserve">για τη σημαντική </w:t>
      </w:r>
      <w:r>
        <w:rPr>
          <w:b/>
          <w:bCs/>
          <w:sz w:val="36"/>
          <w:szCs w:val="36"/>
        </w:rPr>
        <w:t>προσφορά των τραπεζών</w:t>
      </w:r>
      <w:r>
        <w:rPr>
          <w:sz w:val="36"/>
          <w:szCs w:val="36"/>
        </w:rPr>
        <w:t xml:space="preserve"> στην ελληνική οικονομία και κοινωνία, </w:t>
      </w:r>
    </w:p>
    <w:p w14:paraId="204A8B9D" w14:textId="77777777" w:rsidR="009D53D6" w:rsidRDefault="00BF7D5A">
      <w:pPr>
        <w:pStyle w:val="ListParagraph"/>
        <w:numPr>
          <w:ilvl w:val="0"/>
          <w:numId w:val="1"/>
        </w:numPr>
        <w:spacing w:line="276" w:lineRule="auto"/>
        <w:ind w:left="450"/>
        <w:rPr>
          <w:sz w:val="36"/>
          <w:szCs w:val="36"/>
        </w:rPr>
      </w:pPr>
      <w:r>
        <w:rPr>
          <w:sz w:val="36"/>
          <w:szCs w:val="36"/>
        </w:rPr>
        <w:t xml:space="preserve">για τις </w:t>
      </w:r>
      <w:r>
        <w:rPr>
          <w:b/>
          <w:bCs/>
          <w:sz w:val="36"/>
          <w:szCs w:val="36"/>
        </w:rPr>
        <w:t>προκλήσεις του μέλλοντος</w:t>
      </w:r>
      <w:r>
        <w:rPr>
          <w:sz w:val="36"/>
          <w:szCs w:val="36"/>
        </w:rPr>
        <w:t xml:space="preserve">, </w:t>
      </w:r>
    </w:p>
    <w:p w14:paraId="66DABB4F" w14:textId="77777777" w:rsidR="009D53D6" w:rsidRDefault="00BF7D5A">
      <w:pPr>
        <w:pStyle w:val="ListParagraph"/>
        <w:numPr>
          <w:ilvl w:val="0"/>
          <w:numId w:val="1"/>
        </w:numPr>
        <w:spacing w:line="276" w:lineRule="auto"/>
        <w:ind w:left="450"/>
        <w:rPr>
          <w:sz w:val="36"/>
          <w:szCs w:val="36"/>
        </w:rPr>
      </w:pPr>
      <w:r>
        <w:rPr>
          <w:sz w:val="36"/>
          <w:szCs w:val="36"/>
        </w:rPr>
        <w:t xml:space="preserve">Και, οπωσδήποτε, για το </w:t>
      </w:r>
      <w:r>
        <w:rPr>
          <w:b/>
          <w:bCs/>
          <w:sz w:val="36"/>
          <w:szCs w:val="36"/>
        </w:rPr>
        <w:t>έργο και τον ρόλο της Ένωσης</w:t>
      </w:r>
      <w:r>
        <w:rPr>
          <w:sz w:val="36"/>
          <w:szCs w:val="36"/>
        </w:rPr>
        <w:t xml:space="preserve">, σε ένα τοπίο που διαρκώς μεταβάλλεται και απαιτεί από εμάς επίσης να αλλάζουμε ώστε να μπορούμε να συμμετέχουμε ενεργά στις εξελίξεις. </w:t>
      </w:r>
    </w:p>
    <w:p w14:paraId="7050A528" w14:textId="394E4977" w:rsidR="009D53D6" w:rsidRDefault="0030341F">
      <w:pPr>
        <w:spacing w:line="276" w:lineRule="auto"/>
        <w:rPr>
          <w:sz w:val="36"/>
          <w:szCs w:val="36"/>
        </w:rPr>
      </w:pPr>
      <w:r>
        <w:rPr>
          <w:sz w:val="36"/>
          <w:szCs w:val="36"/>
        </w:rPr>
        <w:lastRenderedPageBreak/>
        <w:t>Την τελευταία πενταετία οι ελληνικές τράπεζες έχουν βελτιώσει σημαντικά τη θέση τους και τα χρηματο-οικονομικά τους μεγέθη, με οδηγό την ανάκαμψη της ελληνικής οικονομίας.</w:t>
      </w:r>
    </w:p>
    <w:p w14:paraId="60DCD91B" w14:textId="77777777" w:rsidR="009D53D6" w:rsidRDefault="00BF7D5A">
      <w:pPr>
        <w:spacing w:line="276" w:lineRule="auto"/>
        <w:rPr>
          <w:sz w:val="36"/>
          <w:szCs w:val="36"/>
        </w:rPr>
      </w:pPr>
      <w:r>
        <w:rPr>
          <w:sz w:val="36"/>
          <w:szCs w:val="36"/>
        </w:rPr>
        <w:t xml:space="preserve"> Έχουν</w:t>
      </w:r>
      <w:r>
        <w:rPr>
          <w:b/>
          <w:bCs/>
          <w:sz w:val="36"/>
          <w:szCs w:val="36"/>
        </w:rPr>
        <w:t xml:space="preserve"> γυρίσει οριστικά σελίδα.</w:t>
      </w:r>
    </w:p>
    <w:p w14:paraId="1381B81A" w14:textId="77777777" w:rsidR="009D53D6" w:rsidRDefault="00BF7D5A">
      <w:pPr>
        <w:spacing w:line="276" w:lineRule="auto"/>
        <w:rPr>
          <w:sz w:val="36"/>
          <w:szCs w:val="36"/>
        </w:rPr>
      </w:pPr>
      <w:r>
        <w:rPr>
          <w:sz w:val="36"/>
          <w:szCs w:val="36"/>
        </w:rPr>
        <w:t xml:space="preserve">Ενδεικτικά αναφέρω ότι τα </w:t>
      </w:r>
      <w:r>
        <w:rPr>
          <w:b/>
          <w:bCs/>
          <w:sz w:val="36"/>
          <w:szCs w:val="36"/>
        </w:rPr>
        <w:t>μη εξυπηρετούμενα ανοίγματα</w:t>
      </w:r>
      <w:r>
        <w:rPr>
          <w:sz w:val="36"/>
          <w:szCs w:val="36"/>
        </w:rPr>
        <w:t xml:space="preserve"> έχουν συρρικνωθεί σημαντικά.  Στο τέλος Δεκεμβρίου του 2023 ανέρχονταν σε </w:t>
      </w:r>
      <w:r>
        <w:rPr>
          <w:b/>
          <w:bCs/>
          <w:sz w:val="36"/>
          <w:szCs w:val="36"/>
        </w:rPr>
        <w:t>9,9 δις</w:t>
      </w:r>
      <w:r>
        <w:rPr>
          <w:sz w:val="36"/>
          <w:szCs w:val="36"/>
        </w:rPr>
        <w:t xml:space="preserve"> ευρώ</w:t>
      </w:r>
      <w:r w:rsidR="00761B68" w:rsidRPr="00BC4D6A">
        <w:rPr>
          <w:sz w:val="36"/>
          <w:szCs w:val="36"/>
        </w:rPr>
        <w:t xml:space="preserve">, </w:t>
      </w:r>
      <w:r w:rsidR="00761B68">
        <w:rPr>
          <w:sz w:val="36"/>
          <w:szCs w:val="36"/>
        </w:rPr>
        <w:t xml:space="preserve">ένα </w:t>
      </w:r>
      <w:r>
        <w:rPr>
          <w:sz w:val="36"/>
          <w:szCs w:val="36"/>
        </w:rPr>
        <w:t xml:space="preserve">ποσοστό </w:t>
      </w:r>
      <w:r>
        <w:rPr>
          <w:b/>
          <w:bCs/>
          <w:sz w:val="36"/>
          <w:szCs w:val="36"/>
        </w:rPr>
        <w:t>6,6%</w:t>
      </w:r>
      <w:r>
        <w:rPr>
          <w:sz w:val="36"/>
          <w:szCs w:val="36"/>
        </w:rPr>
        <w:t xml:space="preserve"> στο σύνολο του χαρτοφυλακίου των δανείων.  </w:t>
      </w:r>
    </w:p>
    <w:p w14:paraId="7280885F" w14:textId="6E33B832" w:rsidR="009D53D6" w:rsidRDefault="00BF7D5A">
      <w:pPr>
        <w:pStyle w:val="ListParagraph"/>
        <w:numPr>
          <w:ilvl w:val="0"/>
          <w:numId w:val="2"/>
        </w:numPr>
        <w:spacing w:line="276" w:lineRule="auto"/>
        <w:ind w:left="540" w:hanging="180"/>
        <w:rPr>
          <w:sz w:val="36"/>
          <w:szCs w:val="36"/>
        </w:rPr>
      </w:pPr>
      <w:r>
        <w:rPr>
          <w:sz w:val="36"/>
          <w:szCs w:val="36"/>
        </w:rPr>
        <w:t xml:space="preserve">Το ποσοστό αυτό είναι υψηλότερο από τον μέσο όρο στην Ευρώπη, που </w:t>
      </w:r>
      <w:r w:rsidR="0030341F">
        <w:rPr>
          <w:sz w:val="36"/>
          <w:szCs w:val="36"/>
        </w:rPr>
        <w:t xml:space="preserve">σήμερα είναι περίπου </w:t>
      </w:r>
      <w:r w:rsidR="00761B68">
        <w:rPr>
          <w:sz w:val="36"/>
          <w:szCs w:val="36"/>
        </w:rPr>
        <w:t>στο</w:t>
      </w:r>
      <w:r>
        <w:rPr>
          <w:sz w:val="36"/>
          <w:szCs w:val="36"/>
        </w:rPr>
        <w:t xml:space="preserve"> </w:t>
      </w:r>
      <w:r>
        <w:rPr>
          <w:b/>
          <w:bCs/>
          <w:sz w:val="36"/>
          <w:szCs w:val="36"/>
        </w:rPr>
        <w:t>1,8%.</w:t>
      </w:r>
      <w:r>
        <w:rPr>
          <w:sz w:val="36"/>
          <w:szCs w:val="36"/>
        </w:rPr>
        <w:t xml:space="preserve">  Όμως η πτώση </w:t>
      </w:r>
      <w:r w:rsidR="0030341F">
        <w:rPr>
          <w:sz w:val="36"/>
          <w:szCs w:val="36"/>
        </w:rPr>
        <w:t xml:space="preserve">υπήρξε εντυπωσιακή: Διότι τον Σεπτέμβριο του 2016 ήταν το ποσοστό των </w:t>
      </w:r>
      <w:r w:rsidR="0030341F">
        <w:rPr>
          <w:sz w:val="36"/>
          <w:szCs w:val="36"/>
          <w:lang w:val="en-US"/>
        </w:rPr>
        <w:t>NPEs</w:t>
      </w:r>
      <w:r w:rsidR="0030341F" w:rsidRPr="0030341F">
        <w:rPr>
          <w:sz w:val="36"/>
          <w:szCs w:val="36"/>
        </w:rPr>
        <w:t xml:space="preserve"> </w:t>
      </w:r>
      <w:r w:rsidR="0030341F">
        <w:rPr>
          <w:sz w:val="36"/>
          <w:szCs w:val="36"/>
        </w:rPr>
        <w:t xml:space="preserve">ήταν </w:t>
      </w:r>
      <w:r>
        <w:rPr>
          <w:b/>
          <w:bCs/>
          <w:sz w:val="36"/>
          <w:szCs w:val="36"/>
        </w:rPr>
        <w:t>49,1%</w:t>
      </w:r>
      <w:r w:rsidR="0030341F">
        <w:rPr>
          <w:sz w:val="36"/>
          <w:szCs w:val="36"/>
        </w:rPr>
        <w:t xml:space="preserve">, και </w:t>
      </w:r>
      <w:r>
        <w:rPr>
          <w:sz w:val="36"/>
          <w:szCs w:val="36"/>
        </w:rPr>
        <w:t>σε απόλυτ</w:t>
      </w:r>
      <w:r w:rsidR="0030341F">
        <w:rPr>
          <w:sz w:val="36"/>
          <w:szCs w:val="36"/>
        </w:rPr>
        <w:t>ο</w:t>
      </w:r>
      <w:r>
        <w:rPr>
          <w:sz w:val="36"/>
          <w:szCs w:val="36"/>
        </w:rPr>
        <w:t xml:space="preserve"> μ</w:t>
      </w:r>
      <w:r w:rsidR="0030341F">
        <w:rPr>
          <w:sz w:val="36"/>
          <w:szCs w:val="36"/>
        </w:rPr>
        <w:t>έγεθος</w:t>
      </w:r>
      <w:r>
        <w:rPr>
          <w:sz w:val="36"/>
          <w:szCs w:val="36"/>
        </w:rPr>
        <w:t xml:space="preserve"> </w:t>
      </w:r>
      <w:r>
        <w:rPr>
          <w:b/>
          <w:bCs/>
          <w:sz w:val="36"/>
          <w:szCs w:val="36"/>
        </w:rPr>
        <w:t>€106 δις</w:t>
      </w:r>
      <w:r>
        <w:rPr>
          <w:sz w:val="36"/>
          <w:szCs w:val="36"/>
        </w:rPr>
        <w:t xml:space="preserve">.  </w:t>
      </w:r>
    </w:p>
    <w:p w14:paraId="47FC96ED" w14:textId="77777777" w:rsidR="009D53D6" w:rsidRDefault="00BF7D5A">
      <w:pPr>
        <w:pStyle w:val="ListParagraph"/>
        <w:numPr>
          <w:ilvl w:val="0"/>
          <w:numId w:val="2"/>
        </w:numPr>
        <w:spacing w:line="276" w:lineRule="auto"/>
        <w:ind w:left="540" w:hanging="180"/>
        <w:rPr>
          <w:sz w:val="36"/>
          <w:szCs w:val="36"/>
        </w:rPr>
      </w:pPr>
      <w:r>
        <w:rPr>
          <w:sz w:val="36"/>
          <w:szCs w:val="36"/>
        </w:rPr>
        <w:t xml:space="preserve">Μάλιστα μέσα στο 2023, οι ελληνικές τράπεζες εμφάνισαν </w:t>
      </w:r>
      <w:r>
        <w:rPr>
          <w:b/>
          <w:bCs/>
          <w:sz w:val="36"/>
          <w:szCs w:val="36"/>
        </w:rPr>
        <w:t>μείωση των μη εξυπηρετούμενων δανείων</w:t>
      </w:r>
      <w:r>
        <w:rPr>
          <w:sz w:val="36"/>
          <w:szCs w:val="36"/>
        </w:rPr>
        <w:t xml:space="preserve"> τη στιγμή που στην υπόλοιπη Ευρώπη παρατηρήθηκε αύξηση.</w:t>
      </w:r>
    </w:p>
    <w:p w14:paraId="4036EA06" w14:textId="1B78319B" w:rsidR="009D53D6" w:rsidRPr="003020AC" w:rsidRDefault="00BF7D5A">
      <w:pPr>
        <w:pStyle w:val="ListParagraph"/>
        <w:numPr>
          <w:ilvl w:val="0"/>
          <w:numId w:val="2"/>
        </w:numPr>
        <w:spacing w:line="276" w:lineRule="auto"/>
        <w:ind w:left="540" w:hanging="180"/>
        <w:rPr>
          <w:sz w:val="36"/>
          <w:szCs w:val="36"/>
        </w:rPr>
      </w:pPr>
      <w:r>
        <w:rPr>
          <w:sz w:val="36"/>
          <w:szCs w:val="36"/>
        </w:rPr>
        <w:t>Η τεράστια αυτή πτώση επιτεύχθηκε με οργανικές και μη-οργανικές μεθόδους. Τη σημαντικότερη συνεισφορά είχε το πρόγραμμα τιτλοποιήσεων «</w:t>
      </w:r>
      <w:r>
        <w:rPr>
          <w:b/>
          <w:bCs/>
          <w:sz w:val="36"/>
          <w:szCs w:val="36"/>
        </w:rPr>
        <w:t>ΗΡΑΚΛΗΣ</w:t>
      </w:r>
      <w:r>
        <w:rPr>
          <w:sz w:val="36"/>
          <w:szCs w:val="36"/>
        </w:rPr>
        <w:t xml:space="preserve">», που  </w:t>
      </w:r>
      <w:r>
        <w:rPr>
          <w:b/>
          <w:bCs/>
          <w:sz w:val="36"/>
          <w:szCs w:val="36"/>
        </w:rPr>
        <w:t>βασίστηκε στην αρωγή της Πολιτείας</w:t>
      </w:r>
      <w:r>
        <w:rPr>
          <w:sz w:val="36"/>
          <w:szCs w:val="36"/>
        </w:rPr>
        <w:t xml:space="preserve">.  Δηλαδή, στην </w:t>
      </w:r>
      <w:r w:rsidR="003020AC">
        <w:rPr>
          <w:sz w:val="36"/>
          <w:szCs w:val="36"/>
        </w:rPr>
        <w:t>παροχή εγγύησης</w:t>
      </w:r>
      <w:r w:rsidR="0030341F">
        <w:rPr>
          <w:sz w:val="36"/>
          <w:szCs w:val="36"/>
        </w:rPr>
        <w:t xml:space="preserve"> από το ελληνικό Δημόσιο</w:t>
      </w:r>
      <w:r w:rsidR="003020AC">
        <w:rPr>
          <w:sz w:val="36"/>
          <w:szCs w:val="36"/>
        </w:rPr>
        <w:t xml:space="preserve">, </w:t>
      </w:r>
      <w:r>
        <w:rPr>
          <w:sz w:val="36"/>
          <w:szCs w:val="36"/>
        </w:rPr>
        <w:t xml:space="preserve">τιμολογημένη με όρους αγοράς, </w:t>
      </w:r>
      <w:r w:rsidRPr="003020AC">
        <w:rPr>
          <w:sz w:val="36"/>
          <w:szCs w:val="36"/>
        </w:rPr>
        <w:t xml:space="preserve">και την </w:t>
      </w:r>
      <w:r w:rsidR="0030341F">
        <w:rPr>
          <w:sz w:val="36"/>
          <w:szCs w:val="36"/>
        </w:rPr>
        <w:t xml:space="preserve">αντίστοιχη </w:t>
      </w:r>
      <w:r w:rsidRPr="003020AC">
        <w:rPr>
          <w:sz w:val="36"/>
          <w:szCs w:val="36"/>
        </w:rPr>
        <w:t>καταβολή προμήθειας στο ελληνικ</w:t>
      </w:r>
      <w:r w:rsidR="0030341F">
        <w:rPr>
          <w:sz w:val="36"/>
          <w:szCs w:val="36"/>
        </w:rPr>
        <w:t>ό</w:t>
      </w:r>
      <w:r w:rsidRPr="003020AC">
        <w:rPr>
          <w:sz w:val="36"/>
          <w:szCs w:val="36"/>
        </w:rPr>
        <w:t xml:space="preserve"> </w:t>
      </w:r>
      <w:r w:rsidR="003020AC" w:rsidRPr="003020AC">
        <w:rPr>
          <w:sz w:val="36"/>
          <w:szCs w:val="36"/>
        </w:rPr>
        <w:t>Δ</w:t>
      </w:r>
      <w:r w:rsidRPr="003020AC">
        <w:rPr>
          <w:sz w:val="36"/>
          <w:szCs w:val="36"/>
        </w:rPr>
        <w:t xml:space="preserve">ημόσιο </w:t>
      </w:r>
      <w:r w:rsidR="003020AC" w:rsidRPr="003020AC">
        <w:rPr>
          <w:sz w:val="36"/>
          <w:szCs w:val="36"/>
        </w:rPr>
        <w:t>από τις τράπεζες.</w:t>
      </w:r>
      <w:r w:rsidRPr="003020AC">
        <w:rPr>
          <w:sz w:val="36"/>
          <w:szCs w:val="36"/>
        </w:rPr>
        <w:t xml:space="preserve">   </w:t>
      </w:r>
    </w:p>
    <w:p w14:paraId="787A606C" w14:textId="77777777" w:rsidR="003020AC" w:rsidRDefault="00BF7D5A">
      <w:pPr>
        <w:pStyle w:val="ListParagraph"/>
        <w:numPr>
          <w:ilvl w:val="0"/>
          <w:numId w:val="2"/>
        </w:numPr>
        <w:spacing w:line="276" w:lineRule="auto"/>
        <w:ind w:left="540" w:hanging="180"/>
        <w:rPr>
          <w:sz w:val="36"/>
          <w:szCs w:val="36"/>
        </w:rPr>
      </w:pPr>
      <w:r>
        <w:rPr>
          <w:sz w:val="36"/>
          <w:szCs w:val="36"/>
        </w:rPr>
        <w:lastRenderedPageBreak/>
        <w:t xml:space="preserve">Το πρόγραμμα τιτλοποιήσεων ξεκίνησε το 2019 και ακόμα συνεχίζεται.  Η εγγύηση βασίστηκε σε αξιόπιστα business plans που αξιολογήθηκαν από διεθνείς αξιολογικούς οίκους.  </w:t>
      </w:r>
    </w:p>
    <w:p w14:paraId="15BCBF8D" w14:textId="46B59C43" w:rsidR="009D53D6" w:rsidRDefault="00BF7D5A" w:rsidP="003020AC">
      <w:pPr>
        <w:pStyle w:val="ListParagraph"/>
        <w:spacing w:line="276" w:lineRule="auto"/>
        <w:ind w:left="540"/>
        <w:rPr>
          <w:sz w:val="36"/>
          <w:szCs w:val="36"/>
        </w:rPr>
      </w:pPr>
      <w:r>
        <w:rPr>
          <w:sz w:val="36"/>
          <w:szCs w:val="36"/>
        </w:rPr>
        <w:t xml:space="preserve">Σήμερα οι τράπεζες επιθυμούν </w:t>
      </w:r>
      <w:r>
        <w:rPr>
          <w:b/>
          <w:bCs/>
          <w:sz w:val="36"/>
          <w:szCs w:val="36"/>
        </w:rPr>
        <w:t>ακόμα μεγαλύτερη αύξηση της περιμέτρου</w:t>
      </w:r>
      <w:r>
        <w:rPr>
          <w:sz w:val="36"/>
          <w:szCs w:val="36"/>
        </w:rPr>
        <w:t xml:space="preserve"> του «ΗΡΑΚΛΗ» ώστε </w:t>
      </w:r>
      <w:r>
        <w:rPr>
          <w:b/>
          <w:bCs/>
          <w:sz w:val="36"/>
          <w:szCs w:val="36"/>
        </w:rPr>
        <w:t>να καθαριστούν εντελώς</w:t>
      </w:r>
      <w:r>
        <w:rPr>
          <w:sz w:val="36"/>
          <w:szCs w:val="36"/>
        </w:rPr>
        <w:t xml:space="preserve"> όλοι οι ισολογισμοί </w:t>
      </w:r>
      <w:r w:rsidR="003020AC">
        <w:rPr>
          <w:sz w:val="36"/>
          <w:szCs w:val="36"/>
        </w:rPr>
        <w:t xml:space="preserve">σχετικά </w:t>
      </w:r>
      <w:r>
        <w:rPr>
          <w:sz w:val="36"/>
          <w:szCs w:val="36"/>
        </w:rPr>
        <w:t xml:space="preserve">γρήγορα. </w:t>
      </w:r>
    </w:p>
    <w:p w14:paraId="050D2FC3" w14:textId="3B9D0C54" w:rsidR="009D53D6" w:rsidRDefault="00BF7D5A">
      <w:pPr>
        <w:pStyle w:val="ListParagraph"/>
        <w:numPr>
          <w:ilvl w:val="0"/>
          <w:numId w:val="2"/>
        </w:numPr>
        <w:spacing w:line="276" w:lineRule="auto"/>
        <w:ind w:left="540" w:hanging="180"/>
        <w:rPr>
          <w:sz w:val="36"/>
          <w:szCs w:val="36"/>
        </w:rPr>
      </w:pPr>
      <w:r>
        <w:rPr>
          <w:sz w:val="36"/>
          <w:szCs w:val="36"/>
        </w:rPr>
        <w:t>Όσο πιο γρήγορα συγκλίνουμε στον ευρωπαϊκό μέσο όρο του 1,8%,</w:t>
      </w:r>
    </w:p>
    <w:p w14:paraId="65EDED68" w14:textId="77777777" w:rsidR="009D53D6" w:rsidRDefault="00BF7D5A">
      <w:pPr>
        <w:pStyle w:val="ListParagraph"/>
        <w:numPr>
          <w:ilvl w:val="0"/>
          <w:numId w:val="3"/>
        </w:numPr>
        <w:spacing w:line="276" w:lineRule="auto"/>
        <w:ind w:left="990"/>
        <w:rPr>
          <w:sz w:val="36"/>
          <w:szCs w:val="36"/>
        </w:rPr>
      </w:pPr>
      <w:r>
        <w:rPr>
          <w:b/>
          <w:bCs/>
          <w:sz w:val="36"/>
          <w:szCs w:val="36"/>
        </w:rPr>
        <w:t>τόσο πιο γρήγορες και μεγαλύτερες θα είναι και οι αναβαθμίσεις</w:t>
      </w:r>
      <w:r>
        <w:rPr>
          <w:sz w:val="36"/>
          <w:szCs w:val="36"/>
        </w:rPr>
        <w:t xml:space="preserve"> των τραπεζών από τους αξιολογικούς οίκους, </w:t>
      </w:r>
    </w:p>
    <w:p w14:paraId="73B99701" w14:textId="77777777" w:rsidR="009D53D6" w:rsidRPr="00BC4D6A" w:rsidRDefault="00BF7D5A">
      <w:pPr>
        <w:pStyle w:val="ListParagraph"/>
        <w:numPr>
          <w:ilvl w:val="0"/>
          <w:numId w:val="3"/>
        </w:numPr>
        <w:spacing w:line="276" w:lineRule="auto"/>
        <w:ind w:left="990"/>
        <w:rPr>
          <w:sz w:val="36"/>
          <w:szCs w:val="36"/>
        </w:rPr>
      </w:pPr>
      <w:r>
        <w:rPr>
          <w:sz w:val="36"/>
          <w:szCs w:val="36"/>
        </w:rPr>
        <w:t xml:space="preserve">αλλά και οι συνεπαγόμενες αναβαθμίσεις της ίδιας της ελληνικής Πολιτείας, </w:t>
      </w:r>
    </w:p>
    <w:p w14:paraId="31E2F49B" w14:textId="77777777" w:rsidR="009D53D6" w:rsidRDefault="00BF7D5A">
      <w:pPr>
        <w:pStyle w:val="ListParagraph"/>
        <w:spacing w:line="276" w:lineRule="auto"/>
        <w:ind w:left="540"/>
        <w:rPr>
          <w:sz w:val="36"/>
          <w:szCs w:val="36"/>
        </w:rPr>
      </w:pPr>
      <w:r>
        <w:rPr>
          <w:sz w:val="36"/>
          <w:szCs w:val="36"/>
        </w:rPr>
        <w:t xml:space="preserve">με αποτέλεσμα την ταχύτερη μείωση των περιθωρίων με τα οποία δανείζεται η Πολιτεία και όλη η οικονομία. </w:t>
      </w:r>
    </w:p>
    <w:p w14:paraId="6ACE9FDE" w14:textId="77777777" w:rsidR="009D53D6" w:rsidRDefault="00BF7D5A">
      <w:pPr>
        <w:pStyle w:val="ListParagraph"/>
        <w:numPr>
          <w:ilvl w:val="0"/>
          <w:numId w:val="2"/>
        </w:numPr>
        <w:spacing w:line="276" w:lineRule="auto"/>
        <w:ind w:left="540" w:hanging="180"/>
        <w:rPr>
          <w:sz w:val="36"/>
          <w:szCs w:val="36"/>
        </w:rPr>
      </w:pPr>
      <w:r>
        <w:rPr>
          <w:sz w:val="36"/>
          <w:szCs w:val="36"/>
        </w:rPr>
        <w:t xml:space="preserve">Στο Πρόγραμμα ΗΡΑΚΛΗΣ υπάρχει ένας </w:t>
      </w:r>
      <w:r>
        <w:rPr>
          <w:b/>
          <w:bCs/>
          <w:sz w:val="36"/>
          <w:szCs w:val="36"/>
        </w:rPr>
        <w:t>ενάρετος κύκλος</w:t>
      </w:r>
      <w:r>
        <w:rPr>
          <w:sz w:val="36"/>
          <w:szCs w:val="36"/>
        </w:rPr>
        <w:t xml:space="preserve"> μεταξύ τραπεζών και οικονομίας:  </w:t>
      </w:r>
    </w:p>
    <w:p w14:paraId="13D80562" w14:textId="77777777" w:rsidR="009D53D6" w:rsidRDefault="00BF7D5A">
      <w:pPr>
        <w:pStyle w:val="ListParagraph"/>
        <w:numPr>
          <w:ilvl w:val="0"/>
          <w:numId w:val="4"/>
        </w:numPr>
        <w:spacing w:line="276" w:lineRule="auto"/>
        <w:ind w:left="990"/>
        <w:rPr>
          <w:sz w:val="36"/>
          <w:szCs w:val="36"/>
        </w:rPr>
      </w:pPr>
      <w:r>
        <w:rPr>
          <w:sz w:val="36"/>
          <w:szCs w:val="36"/>
        </w:rPr>
        <w:t xml:space="preserve">Η Πολιτεία αυξάνει την περίμετρο του ΗΡΑΚΛΗ ΙΙΙ, και συγχρόνως απολαμβάνει περισσότερα έσοδα από την ίδια την εγγύηση, αλλά κυρίως απολαμβάνει μια οικονομία με ακόμα πιο σταθερό χρηματοοικονομικό σύστημα και χαμηλότερα επιτόκια, τα οποία με τη σειρά τους φέρνουν ακόμα μεγαλύτερη ανάπτυξη.  </w:t>
      </w:r>
    </w:p>
    <w:p w14:paraId="61532C48" w14:textId="77777777" w:rsidR="009D53D6" w:rsidRDefault="00BF7D5A">
      <w:pPr>
        <w:pStyle w:val="ListParagraph"/>
        <w:numPr>
          <w:ilvl w:val="0"/>
          <w:numId w:val="4"/>
        </w:numPr>
        <w:spacing w:line="276" w:lineRule="auto"/>
        <w:ind w:left="990"/>
        <w:rPr>
          <w:sz w:val="36"/>
          <w:szCs w:val="36"/>
        </w:rPr>
      </w:pPr>
      <w:r>
        <w:rPr>
          <w:sz w:val="36"/>
          <w:szCs w:val="36"/>
        </w:rPr>
        <w:t xml:space="preserve">Η σταθερότητα και η ανάπτυξη φέρνουν ακόμα </w:t>
      </w:r>
      <w:r w:rsidRPr="003020AC">
        <w:rPr>
          <w:sz w:val="36"/>
          <w:szCs w:val="36"/>
        </w:rPr>
        <w:t xml:space="preserve">υψηλότερα </w:t>
      </w:r>
      <w:r>
        <w:rPr>
          <w:sz w:val="36"/>
          <w:szCs w:val="36"/>
        </w:rPr>
        <w:t xml:space="preserve"> έσοδα στην Πολιτεία, ενώ ισχυροποιούν </w:t>
      </w:r>
      <w:r>
        <w:rPr>
          <w:sz w:val="36"/>
          <w:szCs w:val="36"/>
        </w:rPr>
        <w:lastRenderedPageBreak/>
        <w:t xml:space="preserve">ακόμα περισσότερο τις επιχειρήσεις, τα νοικοκυριά και τις τράπεζες.  </w:t>
      </w:r>
    </w:p>
    <w:p w14:paraId="4ED6C263" w14:textId="77777777" w:rsidR="009D53D6" w:rsidRDefault="009D53D6">
      <w:pPr>
        <w:pStyle w:val="ListParagraph"/>
        <w:spacing w:line="276" w:lineRule="auto"/>
        <w:ind w:left="540"/>
        <w:rPr>
          <w:sz w:val="36"/>
          <w:szCs w:val="36"/>
        </w:rPr>
      </w:pPr>
    </w:p>
    <w:p w14:paraId="1FEC2FF3" w14:textId="1CBB5738" w:rsidR="009D53D6" w:rsidRDefault="00BF7D5A">
      <w:pPr>
        <w:pStyle w:val="ListParagraph"/>
        <w:spacing w:before="240" w:line="276" w:lineRule="auto"/>
        <w:ind w:left="0"/>
        <w:rPr>
          <w:sz w:val="36"/>
          <w:szCs w:val="36"/>
        </w:rPr>
      </w:pPr>
      <w:r>
        <w:rPr>
          <w:sz w:val="36"/>
          <w:szCs w:val="36"/>
        </w:rPr>
        <w:t xml:space="preserve">Μιλώντας για </w:t>
      </w:r>
      <w:r>
        <w:rPr>
          <w:b/>
          <w:bCs/>
          <w:sz w:val="36"/>
          <w:szCs w:val="36"/>
        </w:rPr>
        <w:t>αναβαθμίσεις</w:t>
      </w:r>
      <w:r>
        <w:rPr>
          <w:sz w:val="36"/>
          <w:szCs w:val="36"/>
        </w:rPr>
        <w:t xml:space="preserve">, ήδη </w:t>
      </w:r>
      <w:r>
        <w:rPr>
          <w:b/>
          <w:bCs/>
          <w:sz w:val="36"/>
          <w:szCs w:val="36"/>
        </w:rPr>
        <w:t>δύο συστημικές τράπεζες</w:t>
      </w:r>
      <w:r>
        <w:rPr>
          <w:sz w:val="36"/>
          <w:szCs w:val="36"/>
        </w:rPr>
        <w:t xml:space="preserve"> έχουν την επενδυτική βαθμίδα από δύο διαφορετικούς αξιολογικούς οίκους.  </w:t>
      </w:r>
      <w:r w:rsidR="00B61B55">
        <w:rPr>
          <w:sz w:val="36"/>
          <w:szCs w:val="36"/>
        </w:rPr>
        <w:t xml:space="preserve">Αναμένεται να </w:t>
      </w:r>
      <w:r w:rsidRPr="00B61B55">
        <w:rPr>
          <w:sz w:val="36"/>
          <w:szCs w:val="36"/>
        </w:rPr>
        <w:t xml:space="preserve">ακολουθήσουν σύντομα και οι υπόλοιπες τράπεζες και μάλιστα </w:t>
      </w:r>
      <w:r>
        <w:rPr>
          <w:sz w:val="36"/>
          <w:szCs w:val="36"/>
        </w:rPr>
        <w:t xml:space="preserve">από περισσότερους οίκους.  </w:t>
      </w:r>
    </w:p>
    <w:p w14:paraId="42F84AE7" w14:textId="77777777" w:rsidR="009D53D6" w:rsidRDefault="00BF7D5A">
      <w:pPr>
        <w:pStyle w:val="ListParagraph"/>
        <w:spacing w:before="240" w:line="276" w:lineRule="auto"/>
        <w:ind w:left="0"/>
        <w:rPr>
          <w:sz w:val="36"/>
          <w:szCs w:val="36"/>
        </w:rPr>
      </w:pPr>
      <w:r>
        <w:rPr>
          <w:sz w:val="36"/>
          <w:szCs w:val="36"/>
        </w:rPr>
        <w:t xml:space="preserve">Οι αξιολογήσεις αυτές δείχνουν ότι </w:t>
      </w:r>
      <w:r>
        <w:rPr>
          <w:b/>
          <w:bCs/>
          <w:sz w:val="36"/>
          <w:szCs w:val="36"/>
        </w:rPr>
        <w:t>γυρίσαμε σελίδα</w:t>
      </w:r>
      <w:r>
        <w:rPr>
          <w:sz w:val="36"/>
          <w:szCs w:val="36"/>
        </w:rPr>
        <w:t xml:space="preserve"> </w:t>
      </w:r>
      <w:r w:rsidRPr="00BC4D6A">
        <w:rPr>
          <w:sz w:val="36"/>
          <w:szCs w:val="36"/>
          <w:u w:val="single"/>
        </w:rPr>
        <w:t xml:space="preserve">και </w:t>
      </w:r>
      <w:r>
        <w:rPr>
          <w:sz w:val="36"/>
          <w:szCs w:val="36"/>
        </w:rPr>
        <w:t>στα μάτια των διεθνών αξιολογητών.</w:t>
      </w:r>
    </w:p>
    <w:p w14:paraId="4A5E60A6" w14:textId="77777777" w:rsidR="009D53D6" w:rsidRDefault="00BF7D5A">
      <w:pPr>
        <w:pStyle w:val="ListParagraph"/>
        <w:spacing w:before="240" w:line="276" w:lineRule="auto"/>
        <w:ind w:left="0"/>
        <w:rPr>
          <w:sz w:val="36"/>
          <w:szCs w:val="36"/>
        </w:rPr>
      </w:pPr>
      <w:r>
        <w:rPr>
          <w:sz w:val="36"/>
          <w:szCs w:val="36"/>
        </w:rPr>
        <w:t xml:space="preserve">Βέβαια, ότι γυρίσαμε σελίδα φαίνεται στα ξεκάθαρα στοιχεία των ισολογισμών.  </w:t>
      </w:r>
    </w:p>
    <w:p w14:paraId="21AEAD41" w14:textId="77777777" w:rsidR="009D53D6" w:rsidRDefault="00BF7D5A">
      <w:pPr>
        <w:pStyle w:val="ListParagraph"/>
        <w:spacing w:before="240" w:line="276" w:lineRule="auto"/>
        <w:ind w:left="0"/>
        <w:rPr>
          <w:sz w:val="36"/>
          <w:szCs w:val="36"/>
        </w:rPr>
      </w:pPr>
      <w:r>
        <w:rPr>
          <w:b/>
          <w:bCs/>
          <w:sz w:val="36"/>
          <w:szCs w:val="36"/>
        </w:rPr>
        <w:t xml:space="preserve">Θα αναφέρω </w:t>
      </w:r>
      <w:r w:rsidR="00761B68">
        <w:rPr>
          <w:b/>
          <w:bCs/>
          <w:sz w:val="36"/>
          <w:szCs w:val="36"/>
        </w:rPr>
        <w:t xml:space="preserve">περιληπτικά </w:t>
      </w:r>
      <w:r>
        <w:rPr>
          <w:b/>
          <w:bCs/>
          <w:sz w:val="36"/>
          <w:szCs w:val="36"/>
        </w:rPr>
        <w:t>5 τέτοια στοιχεία</w:t>
      </w:r>
      <w:r>
        <w:rPr>
          <w:sz w:val="36"/>
          <w:szCs w:val="36"/>
        </w:rPr>
        <w:t xml:space="preserve">. </w:t>
      </w:r>
    </w:p>
    <w:p w14:paraId="45394E23" w14:textId="77777777" w:rsidR="009D53D6" w:rsidRDefault="00BF7D5A">
      <w:pPr>
        <w:pStyle w:val="ListParagraph"/>
        <w:numPr>
          <w:ilvl w:val="0"/>
          <w:numId w:val="5"/>
        </w:numPr>
        <w:spacing w:before="240" w:line="276" w:lineRule="auto"/>
        <w:ind w:left="360"/>
        <w:rPr>
          <w:sz w:val="36"/>
          <w:szCs w:val="36"/>
        </w:rPr>
      </w:pPr>
      <w:r>
        <w:rPr>
          <w:b/>
          <w:bCs/>
          <w:sz w:val="36"/>
          <w:szCs w:val="36"/>
        </w:rPr>
        <w:t>Πρώτον</w:t>
      </w:r>
      <w:r>
        <w:rPr>
          <w:sz w:val="36"/>
          <w:szCs w:val="36"/>
        </w:rPr>
        <w:t xml:space="preserve">, ο </w:t>
      </w:r>
      <w:r>
        <w:rPr>
          <w:sz w:val="36"/>
          <w:szCs w:val="36"/>
          <w:u w:val="single"/>
        </w:rPr>
        <w:t>δείκτης κεφαλαιακής επάρκειας</w:t>
      </w:r>
      <w:r>
        <w:rPr>
          <w:sz w:val="36"/>
          <w:szCs w:val="36"/>
        </w:rPr>
        <w:t xml:space="preserve"> των κεφαλαίων κατηγορίας Ι (</w:t>
      </w:r>
      <w:r>
        <w:rPr>
          <w:i/>
          <w:iCs/>
          <w:sz w:val="24"/>
          <w:szCs w:val="24"/>
        </w:rPr>
        <w:t>Common Equity Tier 1 ratio - CET1 ratio</w:t>
      </w:r>
      <w:r>
        <w:rPr>
          <w:sz w:val="36"/>
          <w:szCs w:val="36"/>
        </w:rPr>
        <w:t xml:space="preserve">), που παρακολουθεί επισταμένως ο επόπτης, ο SSM, τον Δεκέμβριο του 2023 ήταν στο </w:t>
      </w:r>
      <w:r>
        <w:rPr>
          <w:b/>
          <w:bCs/>
          <w:sz w:val="36"/>
          <w:szCs w:val="36"/>
        </w:rPr>
        <w:t xml:space="preserve">15,5% </w:t>
      </w:r>
      <w:r>
        <w:rPr>
          <w:sz w:val="36"/>
          <w:szCs w:val="36"/>
        </w:rPr>
        <w:t>σε ενοποιημένη βάση</w:t>
      </w:r>
      <w:r>
        <w:rPr>
          <w:b/>
          <w:bCs/>
          <w:sz w:val="36"/>
          <w:szCs w:val="36"/>
        </w:rPr>
        <w:t>.</w:t>
      </w:r>
      <w:r>
        <w:rPr>
          <w:sz w:val="36"/>
          <w:szCs w:val="36"/>
        </w:rPr>
        <w:t xml:space="preserve">  Σημειώνω ότι ο αντίστοιχος Ευρωπαϊκός μέσος όρος ήταν περίπου στο ίδιο ύψος, 15,7%.</w:t>
      </w:r>
    </w:p>
    <w:p w14:paraId="42775F0B" w14:textId="30A6F3DF" w:rsidR="009D53D6" w:rsidRDefault="00BF7D5A">
      <w:pPr>
        <w:pStyle w:val="ListParagraph"/>
        <w:numPr>
          <w:ilvl w:val="0"/>
          <w:numId w:val="5"/>
        </w:numPr>
        <w:spacing w:before="240" w:line="276" w:lineRule="auto"/>
        <w:ind w:left="360"/>
        <w:rPr>
          <w:sz w:val="36"/>
          <w:szCs w:val="36"/>
        </w:rPr>
      </w:pPr>
      <w:r>
        <w:rPr>
          <w:b/>
          <w:bCs/>
          <w:sz w:val="36"/>
          <w:szCs w:val="36"/>
        </w:rPr>
        <w:t>Δεύτερον</w:t>
      </w:r>
      <w:r>
        <w:rPr>
          <w:sz w:val="36"/>
          <w:szCs w:val="36"/>
        </w:rPr>
        <w:t xml:space="preserve">, οι </w:t>
      </w:r>
      <w:r>
        <w:rPr>
          <w:sz w:val="36"/>
          <w:szCs w:val="36"/>
          <w:u w:val="single"/>
        </w:rPr>
        <w:t>δείκτες ρευστότητας</w:t>
      </w:r>
      <w:r>
        <w:rPr>
          <w:sz w:val="36"/>
          <w:szCs w:val="36"/>
        </w:rPr>
        <w:t xml:space="preserve">, που επίσης παρακολουθεί ο επόπτης, υπερβαίνουν κατά πολύ τα ελάχιστα απαιτούμενα. Άλλωστε οι </w:t>
      </w:r>
      <w:r>
        <w:rPr>
          <w:b/>
          <w:bCs/>
          <w:sz w:val="36"/>
          <w:szCs w:val="36"/>
        </w:rPr>
        <w:t>καταθέσεις</w:t>
      </w:r>
      <w:r>
        <w:rPr>
          <w:sz w:val="36"/>
          <w:szCs w:val="36"/>
        </w:rPr>
        <w:t xml:space="preserve"> των ιδιωτών βρίσκονται σε συνεχή ανοδική πορεία μετά το 2019. Έχουν αυξηθεί από </w:t>
      </w:r>
      <w:r>
        <w:rPr>
          <w:b/>
          <w:bCs/>
          <w:sz w:val="36"/>
          <w:szCs w:val="36"/>
        </w:rPr>
        <w:t>€143 δισ. το 2019 σε €194 δισ. σήμερα</w:t>
      </w:r>
      <w:r>
        <w:rPr>
          <w:sz w:val="36"/>
          <w:szCs w:val="36"/>
        </w:rPr>
        <w:t xml:space="preserve">, δηλαδή κατά περίπου €50 δισ.  Σημειώνω ότι στο τέλος του 2023 ο λόγος δανείων προς καταθέσεις ήταν στο </w:t>
      </w:r>
      <w:r>
        <w:rPr>
          <w:b/>
          <w:bCs/>
          <w:sz w:val="36"/>
          <w:szCs w:val="36"/>
        </w:rPr>
        <w:t>67,2%,</w:t>
      </w:r>
      <w:r>
        <w:rPr>
          <w:sz w:val="36"/>
          <w:szCs w:val="36"/>
        </w:rPr>
        <w:t xml:space="preserve"> δηλ</w:t>
      </w:r>
      <w:r w:rsidR="00761B68">
        <w:rPr>
          <w:sz w:val="36"/>
          <w:szCs w:val="36"/>
        </w:rPr>
        <w:t>α</w:t>
      </w:r>
      <w:r>
        <w:rPr>
          <w:sz w:val="36"/>
          <w:szCs w:val="36"/>
        </w:rPr>
        <w:t xml:space="preserve">δή </w:t>
      </w:r>
      <w:r>
        <w:rPr>
          <w:b/>
          <w:bCs/>
          <w:sz w:val="36"/>
          <w:szCs w:val="36"/>
        </w:rPr>
        <w:t>πολύ κάτω της μονάδας</w:t>
      </w:r>
      <w:r>
        <w:rPr>
          <w:sz w:val="36"/>
          <w:szCs w:val="36"/>
        </w:rPr>
        <w:t xml:space="preserve">, γεγονός που </w:t>
      </w:r>
      <w:r>
        <w:rPr>
          <w:sz w:val="36"/>
          <w:szCs w:val="36"/>
        </w:rPr>
        <w:lastRenderedPageBreak/>
        <w:t xml:space="preserve">καταδεικνύει την ύπαρξη πλεονάσματος σε καταθέσεις </w:t>
      </w:r>
      <w:r w:rsidRPr="00B61B55">
        <w:rPr>
          <w:sz w:val="36"/>
          <w:szCs w:val="36"/>
        </w:rPr>
        <w:t xml:space="preserve">και </w:t>
      </w:r>
      <w:r>
        <w:rPr>
          <w:sz w:val="36"/>
          <w:szCs w:val="36"/>
        </w:rPr>
        <w:t>άφθονη ρευστότητα.</w:t>
      </w:r>
    </w:p>
    <w:p w14:paraId="78860A06" w14:textId="77777777" w:rsidR="009D53D6" w:rsidRDefault="00BF7D5A">
      <w:pPr>
        <w:pStyle w:val="ListParagraph"/>
        <w:numPr>
          <w:ilvl w:val="0"/>
          <w:numId w:val="5"/>
        </w:numPr>
        <w:spacing w:before="240" w:line="276" w:lineRule="auto"/>
        <w:ind w:left="360"/>
        <w:rPr>
          <w:sz w:val="36"/>
          <w:szCs w:val="36"/>
        </w:rPr>
      </w:pPr>
      <w:r>
        <w:rPr>
          <w:b/>
          <w:bCs/>
          <w:sz w:val="36"/>
          <w:szCs w:val="36"/>
        </w:rPr>
        <w:t>Τρίτον</w:t>
      </w:r>
      <w:r>
        <w:rPr>
          <w:sz w:val="36"/>
          <w:szCs w:val="36"/>
        </w:rPr>
        <w:t xml:space="preserve">, όλες οι τράπεζες έχουν εκδώσει επιπλέον </w:t>
      </w:r>
      <w:r>
        <w:rPr>
          <w:b/>
          <w:bCs/>
          <w:sz w:val="36"/>
          <w:szCs w:val="36"/>
        </w:rPr>
        <w:t>ομόλογα</w:t>
      </w:r>
      <w:r>
        <w:rPr>
          <w:sz w:val="36"/>
          <w:szCs w:val="36"/>
        </w:rPr>
        <w:t xml:space="preserve"> και έτσι έχουν ένα </w:t>
      </w:r>
      <w:r w:rsidRPr="004F2A53">
        <w:rPr>
          <w:b/>
          <w:bCs/>
          <w:sz w:val="36"/>
          <w:szCs w:val="36"/>
        </w:rPr>
        <w:t>επιπλέον μαξιλάρι</w:t>
      </w:r>
      <w:r w:rsidR="00761B68" w:rsidRPr="004F2A53">
        <w:rPr>
          <w:b/>
          <w:bCs/>
          <w:sz w:val="36"/>
          <w:szCs w:val="36"/>
        </w:rPr>
        <w:t xml:space="preserve"> προστασίας των καταθετών</w:t>
      </w:r>
      <w:r>
        <w:rPr>
          <w:sz w:val="36"/>
          <w:szCs w:val="36"/>
        </w:rPr>
        <w:t xml:space="preserve">, πέραν των κεφαλαίων κατηγορίας Ι και ΙΙ.  Αυτό το δεύτερο μαξιλάρι  είναι απαίτηση του δεύτερου και επίσης </w:t>
      </w:r>
      <w:r w:rsidRPr="00B61B55">
        <w:rPr>
          <w:sz w:val="36"/>
          <w:szCs w:val="36"/>
        </w:rPr>
        <w:t xml:space="preserve">απαιτητικού </w:t>
      </w:r>
      <w:r>
        <w:rPr>
          <w:sz w:val="36"/>
          <w:szCs w:val="36"/>
        </w:rPr>
        <w:t xml:space="preserve"> επόπτη, του SRB.  </w:t>
      </w:r>
    </w:p>
    <w:p w14:paraId="493B9100" w14:textId="77777777" w:rsidR="009D53D6" w:rsidRPr="00B61B55" w:rsidRDefault="00BF7D5A">
      <w:pPr>
        <w:pStyle w:val="ListParagraph"/>
        <w:spacing w:before="240" w:line="276" w:lineRule="auto"/>
        <w:ind w:left="360"/>
        <w:rPr>
          <w:sz w:val="36"/>
          <w:szCs w:val="36"/>
        </w:rPr>
      </w:pPr>
      <w:r>
        <w:rPr>
          <w:sz w:val="36"/>
          <w:szCs w:val="36"/>
        </w:rPr>
        <w:t>Τα ομόλογα αυτά δεν έχουν απολύτως κανένα άμεσο όφελος για τις τράπεζες, διότι οι τράπεζες</w:t>
      </w:r>
      <w:r w:rsidR="00761B68">
        <w:rPr>
          <w:sz w:val="36"/>
          <w:szCs w:val="36"/>
        </w:rPr>
        <w:t xml:space="preserve">, όπως ανέφερα, </w:t>
      </w:r>
      <w:r>
        <w:rPr>
          <w:sz w:val="36"/>
          <w:szCs w:val="36"/>
        </w:rPr>
        <w:t xml:space="preserve"> έχουν ρευστότητα που τους περισσεύει, δεν την χρειάζονται, ενώ τα ομόλογα </w:t>
      </w:r>
      <w:r w:rsidRPr="00B61B55">
        <w:rPr>
          <w:sz w:val="36"/>
          <w:szCs w:val="36"/>
        </w:rPr>
        <w:t>τις επιβαρύνουν με δυσανάλογο κόστος.</w:t>
      </w:r>
    </w:p>
    <w:p w14:paraId="0D367A8E" w14:textId="77777777" w:rsidR="004F2A53" w:rsidRDefault="00BF7D5A">
      <w:pPr>
        <w:pStyle w:val="ListParagraph"/>
        <w:spacing w:before="240" w:line="276" w:lineRule="auto"/>
        <w:ind w:left="360"/>
        <w:rPr>
          <w:sz w:val="36"/>
          <w:szCs w:val="36"/>
        </w:rPr>
      </w:pPr>
      <w:r>
        <w:rPr>
          <w:sz w:val="36"/>
          <w:szCs w:val="36"/>
        </w:rPr>
        <w:t xml:space="preserve">Δηλαδή εκδίδονται υποχρεωτικά μόνον και μόνον για προληπτικούς λόγους εποπτείας.  </w:t>
      </w:r>
    </w:p>
    <w:p w14:paraId="7E084CFC" w14:textId="3C53AD18" w:rsidR="009D53D6" w:rsidRDefault="00BF7D5A">
      <w:pPr>
        <w:pStyle w:val="ListParagraph"/>
        <w:spacing w:before="240" w:line="276" w:lineRule="auto"/>
        <w:ind w:left="360"/>
        <w:rPr>
          <w:sz w:val="36"/>
          <w:szCs w:val="36"/>
        </w:rPr>
      </w:pPr>
      <w:r>
        <w:rPr>
          <w:sz w:val="36"/>
          <w:szCs w:val="36"/>
        </w:rPr>
        <w:t xml:space="preserve">Οι τράπεζες </w:t>
      </w:r>
      <w:r w:rsidR="00761B68">
        <w:rPr>
          <w:sz w:val="36"/>
          <w:szCs w:val="36"/>
        </w:rPr>
        <w:t xml:space="preserve">στην Ελλάδα και όλη την Ευρώπη </w:t>
      </w:r>
      <w:r w:rsidR="004F2A53">
        <w:rPr>
          <w:sz w:val="36"/>
          <w:szCs w:val="36"/>
        </w:rPr>
        <w:t>υποχρεώ-ν</w:t>
      </w:r>
      <w:r>
        <w:rPr>
          <w:sz w:val="36"/>
          <w:szCs w:val="36"/>
        </w:rPr>
        <w:t xml:space="preserve">ονται από τον επόπτη να </w:t>
      </w:r>
      <w:r w:rsidR="004F2A53">
        <w:rPr>
          <w:sz w:val="36"/>
          <w:szCs w:val="36"/>
        </w:rPr>
        <w:t>απορροφούν</w:t>
      </w:r>
      <w:r>
        <w:rPr>
          <w:sz w:val="36"/>
          <w:szCs w:val="36"/>
        </w:rPr>
        <w:t xml:space="preserve"> </w:t>
      </w:r>
      <w:r w:rsidR="00B61B55">
        <w:rPr>
          <w:sz w:val="36"/>
          <w:szCs w:val="36"/>
        </w:rPr>
        <w:t>αυτό το</w:t>
      </w:r>
      <w:r>
        <w:rPr>
          <w:sz w:val="36"/>
          <w:szCs w:val="36"/>
        </w:rPr>
        <w:t xml:space="preserve"> </w:t>
      </w:r>
      <w:r w:rsidR="00761B68">
        <w:rPr>
          <w:sz w:val="36"/>
          <w:szCs w:val="36"/>
        </w:rPr>
        <w:t xml:space="preserve">επιπλέον διαρκές </w:t>
      </w:r>
      <w:r>
        <w:rPr>
          <w:sz w:val="36"/>
          <w:szCs w:val="36"/>
        </w:rPr>
        <w:t xml:space="preserve">υψηλό </w:t>
      </w:r>
      <w:r w:rsidR="00761B68">
        <w:rPr>
          <w:sz w:val="36"/>
          <w:szCs w:val="36"/>
        </w:rPr>
        <w:t xml:space="preserve">και </w:t>
      </w:r>
      <w:r>
        <w:rPr>
          <w:sz w:val="36"/>
          <w:szCs w:val="36"/>
        </w:rPr>
        <w:t xml:space="preserve">αχρείαστο κόστος, που δεν φαίνεται εύκολα σε τρίτους, μόνον και μόνον για τη σταθερότητα του χρηματοοικονομικού συστήματος και της οικονομίας, </w:t>
      </w:r>
      <w:r w:rsidRPr="004F2A53">
        <w:rPr>
          <w:b/>
          <w:bCs/>
          <w:sz w:val="36"/>
          <w:szCs w:val="36"/>
        </w:rPr>
        <w:t>δηλαδή για το κοινό καλό</w:t>
      </w:r>
      <w:r>
        <w:rPr>
          <w:sz w:val="36"/>
          <w:szCs w:val="36"/>
        </w:rPr>
        <w:t>.</w:t>
      </w:r>
    </w:p>
    <w:p w14:paraId="1F7E509E" w14:textId="77777777" w:rsidR="004F2A53" w:rsidRDefault="004F2A53">
      <w:pPr>
        <w:pStyle w:val="ListParagraph"/>
        <w:spacing w:before="240" w:line="276" w:lineRule="auto"/>
        <w:ind w:left="360"/>
        <w:rPr>
          <w:sz w:val="36"/>
          <w:szCs w:val="36"/>
        </w:rPr>
      </w:pPr>
      <w:r>
        <w:rPr>
          <w:sz w:val="36"/>
          <w:szCs w:val="36"/>
        </w:rPr>
        <w:t xml:space="preserve">Γυρίσαμε σελίδα και σε αυτό το επιπλέον κόστος διότι οι αποδόσεις των ομολόγων αυτών έχουν μειωθεί από </w:t>
      </w:r>
      <w:r w:rsidR="00162309">
        <w:rPr>
          <w:sz w:val="36"/>
          <w:szCs w:val="36"/>
        </w:rPr>
        <w:t xml:space="preserve">υψηλότερες του </w:t>
      </w:r>
      <w:r w:rsidR="00162309">
        <w:rPr>
          <w:b/>
          <w:bCs/>
          <w:sz w:val="36"/>
          <w:szCs w:val="36"/>
        </w:rPr>
        <w:t>8</w:t>
      </w:r>
      <w:r w:rsidRPr="004F2A53">
        <w:rPr>
          <w:b/>
          <w:bCs/>
          <w:sz w:val="36"/>
          <w:szCs w:val="36"/>
        </w:rPr>
        <w:t>%</w:t>
      </w:r>
      <w:r>
        <w:rPr>
          <w:sz w:val="36"/>
          <w:szCs w:val="36"/>
        </w:rPr>
        <w:t xml:space="preserve"> το 20</w:t>
      </w:r>
      <w:r w:rsidR="00162309">
        <w:rPr>
          <w:sz w:val="36"/>
          <w:szCs w:val="36"/>
        </w:rPr>
        <w:t>22</w:t>
      </w:r>
      <w:r>
        <w:rPr>
          <w:sz w:val="36"/>
          <w:szCs w:val="36"/>
        </w:rPr>
        <w:t xml:space="preserve"> σ</w:t>
      </w:r>
      <w:r w:rsidR="00162309">
        <w:rPr>
          <w:sz w:val="36"/>
          <w:szCs w:val="36"/>
        </w:rPr>
        <w:t>ε κάτω του</w:t>
      </w:r>
      <w:r>
        <w:rPr>
          <w:sz w:val="36"/>
          <w:szCs w:val="36"/>
        </w:rPr>
        <w:t xml:space="preserve"> </w:t>
      </w:r>
      <w:r w:rsidR="00162309">
        <w:rPr>
          <w:b/>
          <w:bCs/>
          <w:sz w:val="36"/>
          <w:szCs w:val="36"/>
        </w:rPr>
        <w:t>5</w:t>
      </w:r>
      <w:r w:rsidRPr="004F2A53">
        <w:rPr>
          <w:b/>
          <w:bCs/>
          <w:sz w:val="36"/>
          <w:szCs w:val="36"/>
        </w:rPr>
        <w:t>%</w:t>
      </w:r>
      <w:r>
        <w:rPr>
          <w:sz w:val="36"/>
          <w:szCs w:val="36"/>
        </w:rPr>
        <w:t xml:space="preserve"> σήμερα. </w:t>
      </w:r>
    </w:p>
    <w:p w14:paraId="0EB292D8" w14:textId="77777777" w:rsidR="00EF7A8C" w:rsidRDefault="00BF7D5A" w:rsidP="00EF7A8C">
      <w:pPr>
        <w:pStyle w:val="ListParagraph"/>
        <w:numPr>
          <w:ilvl w:val="0"/>
          <w:numId w:val="5"/>
        </w:numPr>
        <w:spacing w:before="240" w:line="276" w:lineRule="auto"/>
        <w:ind w:left="360"/>
        <w:rPr>
          <w:sz w:val="36"/>
          <w:szCs w:val="36"/>
        </w:rPr>
      </w:pPr>
      <w:r>
        <w:rPr>
          <w:b/>
          <w:bCs/>
          <w:sz w:val="36"/>
          <w:szCs w:val="36"/>
        </w:rPr>
        <w:t>Τέταρτον</w:t>
      </w:r>
      <w:r>
        <w:rPr>
          <w:sz w:val="36"/>
          <w:szCs w:val="36"/>
        </w:rPr>
        <w:t xml:space="preserve">, </w:t>
      </w:r>
      <w:r w:rsidR="004F2A53">
        <w:rPr>
          <w:sz w:val="36"/>
          <w:szCs w:val="36"/>
        </w:rPr>
        <w:t xml:space="preserve">ένας αξιόπιστος δείκτης της σταθερότητας του τραπεζικού συστήματος είναι τα αποτελέσματα από τις πανευρωπαϊκές ασκήσεις προσομοίωσης ακραίων καταστάσεων, </w:t>
      </w:r>
      <w:r w:rsidR="004F2A53">
        <w:rPr>
          <w:b/>
          <w:bCs/>
          <w:sz w:val="36"/>
          <w:szCs w:val="36"/>
        </w:rPr>
        <w:t xml:space="preserve">τα λεγόμενα </w:t>
      </w:r>
      <w:r w:rsidR="004F2A53">
        <w:rPr>
          <w:b/>
          <w:bCs/>
          <w:sz w:val="36"/>
          <w:szCs w:val="36"/>
          <w:lang w:val="en-US"/>
        </w:rPr>
        <w:t>stress</w:t>
      </w:r>
      <w:r w:rsidR="004F2A53">
        <w:rPr>
          <w:b/>
          <w:bCs/>
          <w:sz w:val="36"/>
          <w:szCs w:val="36"/>
        </w:rPr>
        <w:t xml:space="preserve"> </w:t>
      </w:r>
      <w:r w:rsidR="004F2A53">
        <w:rPr>
          <w:b/>
          <w:bCs/>
          <w:sz w:val="36"/>
          <w:szCs w:val="36"/>
          <w:lang w:val="en-US"/>
        </w:rPr>
        <w:t>tests</w:t>
      </w:r>
      <w:r w:rsidR="004F2A53">
        <w:rPr>
          <w:sz w:val="36"/>
          <w:szCs w:val="36"/>
        </w:rPr>
        <w:t xml:space="preserve">, που διενεργεί </w:t>
      </w:r>
      <w:r w:rsidR="004F2A53">
        <w:rPr>
          <w:sz w:val="36"/>
          <w:szCs w:val="36"/>
        </w:rPr>
        <w:lastRenderedPageBreak/>
        <w:t xml:space="preserve">ανά δύο έτη η ΕΚΤ, συγκεκριμένα ο SSM.  Στα τελευταία τεστ του 2023, οι 4 ελληνικές συστημικές τράπεζες αναδείχτηκαν στην </w:t>
      </w:r>
      <w:r w:rsidR="004F2A53">
        <w:rPr>
          <w:b/>
          <w:bCs/>
          <w:sz w:val="36"/>
          <w:szCs w:val="36"/>
        </w:rPr>
        <w:t>5</w:t>
      </w:r>
      <w:r w:rsidR="004F2A53">
        <w:rPr>
          <w:b/>
          <w:bCs/>
          <w:sz w:val="36"/>
          <w:szCs w:val="36"/>
          <w:vertAlign w:val="superscript"/>
        </w:rPr>
        <w:t>η</w:t>
      </w:r>
      <w:r w:rsidR="004F2A53">
        <w:rPr>
          <w:b/>
          <w:bCs/>
          <w:sz w:val="36"/>
          <w:szCs w:val="36"/>
        </w:rPr>
        <w:t>, 12</w:t>
      </w:r>
      <w:r w:rsidR="004F2A53">
        <w:rPr>
          <w:b/>
          <w:bCs/>
          <w:sz w:val="36"/>
          <w:szCs w:val="36"/>
          <w:vertAlign w:val="superscript"/>
        </w:rPr>
        <w:t>η</w:t>
      </w:r>
      <w:r w:rsidR="004F2A53">
        <w:rPr>
          <w:b/>
          <w:bCs/>
          <w:sz w:val="36"/>
          <w:szCs w:val="36"/>
        </w:rPr>
        <w:t>, 13</w:t>
      </w:r>
      <w:r w:rsidR="004F2A53">
        <w:rPr>
          <w:b/>
          <w:bCs/>
          <w:sz w:val="36"/>
          <w:szCs w:val="36"/>
          <w:vertAlign w:val="superscript"/>
        </w:rPr>
        <w:t>η</w:t>
      </w:r>
      <w:r w:rsidR="004F2A53">
        <w:rPr>
          <w:b/>
          <w:bCs/>
          <w:sz w:val="36"/>
          <w:szCs w:val="36"/>
        </w:rPr>
        <w:t>, και 19</w:t>
      </w:r>
      <w:r w:rsidR="004F2A53">
        <w:rPr>
          <w:b/>
          <w:bCs/>
          <w:sz w:val="36"/>
          <w:szCs w:val="36"/>
          <w:vertAlign w:val="superscript"/>
        </w:rPr>
        <w:t>η</w:t>
      </w:r>
      <w:r w:rsidR="004F2A53">
        <w:rPr>
          <w:b/>
          <w:bCs/>
          <w:sz w:val="36"/>
          <w:szCs w:val="36"/>
        </w:rPr>
        <w:t xml:space="preserve"> θέση</w:t>
      </w:r>
      <w:r w:rsidR="004F2A53">
        <w:rPr>
          <w:sz w:val="36"/>
          <w:szCs w:val="36"/>
        </w:rPr>
        <w:t xml:space="preserve"> ανάμεσα σε </w:t>
      </w:r>
      <w:r w:rsidR="004F2A53">
        <w:rPr>
          <w:b/>
          <w:bCs/>
          <w:sz w:val="36"/>
          <w:szCs w:val="36"/>
        </w:rPr>
        <w:t xml:space="preserve">109 </w:t>
      </w:r>
      <w:r w:rsidR="004F2A53">
        <w:rPr>
          <w:sz w:val="36"/>
          <w:szCs w:val="36"/>
        </w:rPr>
        <w:t xml:space="preserve">συστημικές τράπεζες, γεγονός που κατατάσσει τη χώρα μας ως την 4η </w:t>
      </w:r>
      <w:r w:rsidR="004F2A53">
        <w:rPr>
          <w:b/>
          <w:bCs/>
          <w:sz w:val="36"/>
          <w:szCs w:val="36"/>
        </w:rPr>
        <w:t>καλύτερη χώρα</w:t>
      </w:r>
      <w:r w:rsidR="004F2A53">
        <w:rPr>
          <w:sz w:val="36"/>
          <w:szCs w:val="36"/>
        </w:rPr>
        <w:t xml:space="preserve"> από πλευράς σταθερότητας του τραπεζικού συστήματος στην ΕΕ-27 και την </w:t>
      </w:r>
      <w:r w:rsidR="004F2A53">
        <w:rPr>
          <w:b/>
          <w:bCs/>
          <w:sz w:val="36"/>
          <w:szCs w:val="36"/>
        </w:rPr>
        <w:t>πρώτη</w:t>
      </w:r>
      <w:r w:rsidR="004F2A53">
        <w:rPr>
          <w:sz w:val="36"/>
          <w:szCs w:val="36"/>
        </w:rPr>
        <w:t xml:space="preserve"> στη Νότια Ευρώπη</w:t>
      </w:r>
    </w:p>
    <w:p w14:paraId="47482ED8" w14:textId="6FDC339A" w:rsidR="00F35B73" w:rsidRPr="00BF7D5A" w:rsidRDefault="00BF7D5A" w:rsidP="00BF7D5A">
      <w:pPr>
        <w:pStyle w:val="ListParagraph"/>
        <w:numPr>
          <w:ilvl w:val="0"/>
          <w:numId w:val="5"/>
        </w:numPr>
        <w:spacing w:before="240" w:line="276" w:lineRule="auto"/>
        <w:ind w:left="360"/>
        <w:rPr>
          <w:sz w:val="36"/>
          <w:szCs w:val="36"/>
        </w:rPr>
      </w:pPr>
      <w:r w:rsidRPr="00EF7A8C">
        <w:rPr>
          <w:b/>
          <w:bCs/>
          <w:sz w:val="36"/>
          <w:szCs w:val="36"/>
        </w:rPr>
        <w:t>Πέμπτον</w:t>
      </w:r>
      <w:r w:rsidRPr="00EF7A8C">
        <w:rPr>
          <w:sz w:val="36"/>
          <w:szCs w:val="36"/>
        </w:rPr>
        <w:t>,</w:t>
      </w:r>
      <w:r w:rsidR="004F2A53" w:rsidRPr="00EF7A8C">
        <w:rPr>
          <w:sz w:val="36"/>
          <w:szCs w:val="36"/>
        </w:rPr>
        <w:t xml:space="preserve"> μετά πολλά χρόνια συρρίκνωσης και ανα</w:t>
      </w:r>
      <w:r w:rsidR="00EF7A8C">
        <w:rPr>
          <w:sz w:val="36"/>
          <w:szCs w:val="36"/>
        </w:rPr>
        <w:t>-</w:t>
      </w:r>
      <w:r w:rsidR="004F2A53" w:rsidRPr="00EF7A8C">
        <w:rPr>
          <w:sz w:val="36"/>
          <w:szCs w:val="36"/>
        </w:rPr>
        <w:t xml:space="preserve">διάρθρωσης που κληροδότησε η </w:t>
      </w:r>
      <w:r w:rsidR="00B55FFB" w:rsidRPr="00EF7A8C">
        <w:rPr>
          <w:sz w:val="36"/>
          <w:szCs w:val="36"/>
        </w:rPr>
        <w:t xml:space="preserve">δεκαετής </w:t>
      </w:r>
      <w:r w:rsidR="004F2A53" w:rsidRPr="00EF7A8C">
        <w:rPr>
          <w:sz w:val="36"/>
          <w:szCs w:val="36"/>
        </w:rPr>
        <w:t xml:space="preserve">κρίση, εδώ και δύο χρόνια, οι ελληνικές τράπεζες έχουν σταθεροποιηθεί και καταγράφουν ισχυρή </w:t>
      </w:r>
      <w:r w:rsidR="004F2A53" w:rsidRPr="00EF7A8C">
        <w:rPr>
          <w:b/>
          <w:bCs/>
          <w:sz w:val="36"/>
          <w:szCs w:val="36"/>
        </w:rPr>
        <w:t>θετική κερδοφορία</w:t>
      </w:r>
      <w:r w:rsidRPr="00BF7D5A">
        <w:rPr>
          <w:sz w:val="36"/>
          <w:szCs w:val="36"/>
        </w:rPr>
        <w:t xml:space="preserve">. </w:t>
      </w:r>
      <w:r w:rsidR="00643D0B" w:rsidRPr="00BF7D5A">
        <w:rPr>
          <w:sz w:val="36"/>
          <w:szCs w:val="36"/>
        </w:rPr>
        <w:t xml:space="preserve">ενώ </w:t>
      </w:r>
      <w:r w:rsidR="004F2A53" w:rsidRPr="00BF7D5A">
        <w:rPr>
          <w:sz w:val="36"/>
          <w:szCs w:val="36"/>
        </w:rPr>
        <w:t>τα κέρδη μετά από φόρους</w:t>
      </w:r>
      <w:r w:rsidR="00EF7A8C" w:rsidRPr="00BF7D5A">
        <w:rPr>
          <w:sz w:val="36"/>
          <w:szCs w:val="36"/>
        </w:rPr>
        <w:t xml:space="preserve"> έφτασαν τα</w:t>
      </w:r>
      <w:r w:rsidR="004F2A53" w:rsidRPr="00BF7D5A">
        <w:rPr>
          <w:sz w:val="36"/>
          <w:szCs w:val="36"/>
        </w:rPr>
        <w:t xml:space="preserve"> </w:t>
      </w:r>
      <w:r w:rsidR="004F2A53" w:rsidRPr="00BF7D5A">
        <w:rPr>
          <w:b/>
          <w:bCs/>
          <w:sz w:val="36"/>
          <w:szCs w:val="36"/>
        </w:rPr>
        <w:t>€3,</w:t>
      </w:r>
      <w:r w:rsidRPr="00BF7D5A">
        <w:rPr>
          <w:b/>
          <w:bCs/>
          <w:sz w:val="36"/>
          <w:szCs w:val="36"/>
        </w:rPr>
        <w:t>6</w:t>
      </w:r>
      <w:r w:rsidR="004F2A53" w:rsidRPr="00BF7D5A">
        <w:rPr>
          <w:b/>
          <w:bCs/>
          <w:sz w:val="36"/>
          <w:szCs w:val="36"/>
        </w:rPr>
        <w:t xml:space="preserve"> δισ</w:t>
      </w:r>
      <w:r w:rsidR="004F2A53" w:rsidRPr="00BF7D5A">
        <w:rPr>
          <w:sz w:val="36"/>
          <w:szCs w:val="36"/>
        </w:rPr>
        <w:t>.</w:t>
      </w:r>
      <w:r w:rsidR="00EF7A8C" w:rsidRPr="00BF7D5A">
        <w:rPr>
          <w:sz w:val="36"/>
          <w:szCs w:val="36"/>
        </w:rPr>
        <w:t xml:space="preserve">  </w:t>
      </w:r>
    </w:p>
    <w:p w14:paraId="0971CC96" w14:textId="04F6B1EF" w:rsidR="004F2A53" w:rsidRPr="00BF7D5A" w:rsidRDefault="00643D0B" w:rsidP="00BF7D5A">
      <w:pPr>
        <w:spacing w:before="240" w:line="276" w:lineRule="auto"/>
        <w:rPr>
          <w:sz w:val="36"/>
          <w:szCs w:val="36"/>
        </w:rPr>
      </w:pPr>
      <w:r w:rsidRPr="00BF7D5A">
        <w:rPr>
          <w:sz w:val="36"/>
          <w:szCs w:val="36"/>
        </w:rPr>
        <w:t>Ως</w:t>
      </w:r>
      <w:r w:rsidR="004F2A53" w:rsidRPr="00BF7D5A">
        <w:rPr>
          <w:sz w:val="36"/>
          <w:szCs w:val="36"/>
        </w:rPr>
        <w:t xml:space="preserve"> ποσοστό των ιδίων κεφαλαίων </w:t>
      </w:r>
      <w:r w:rsidR="00EF7A8C" w:rsidRPr="00BF7D5A">
        <w:rPr>
          <w:sz w:val="36"/>
          <w:szCs w:val="36"/>
        </w:rPr>
        <w:t xml:space="preserve">τα καθαρά κέρδη </w:t>
      </w:r>
      <w:r w:rsidR="004F2A53" w:rsidRPr="00BF7D5A">
        <w:rPr>
          <w:sz w:val="36"/>
          <w:szCs w:val="36"/>
        </w:rPr>
        <w:t xml:space="preserve">ήταν </w:t>
      </w:r>
      <w:r w:rsidR="00A14778" w:rsidRPr="00BF7D5A">
        <w:rPr>
          <w:sz w:val="36"/>
          <w:szCs w:val="36"/>
        </w:rPr>
        <w:t xml:space="preserve">στο </w:t>
      </w:r>
      <w:r w:rsidR="004F2A53" w:rsidRPr="00BF7D5A">
        <w:rPr>
          <w:b/>
          <w:bCs/>
          <w:sz w:val="36"/>
          <w:szCs w:val="36"/>
        </w:rPr>
        <w:t>12%</w:t>
      </w:r>
      <w:r w:rsidR="004F2A53" w:rsidRPr="00BF7D5A">
        <w:rPr>
          <w:sz w:val="36"/>
          <w:szCs w:val="36"/>
        </w:rPr>
        <w:t>, ένα ποσοστό πολύ υψηλότερο του μέσου όρου στην Ευρώπη.</w:t>
      </w:r>
      <w:r w:rsidRPr="00BF7D5A">
        <w:rPr>
          <w:color w:val="FC0000"/>
          <w:sz w:val="36"/>
          <w:szCs w:val="36"/>
        </w:rPr>
        <w:t xml:space="preserve"> </w:t>
      </w:r>
    </w:p>
    <w:p w14:paraId="6DC23B48" w14:textId="77777777" w:rsidR="004F2A53" w:rsidRPr="00BF7D5A" w:rsidRDefault="004F2A53" w:rsidP="00BF7D5A">
      <w:pPr>
        <w:spacing w:before="240" w:line="276" w:lineRule="auto"/>
        <w:rPr>
          <w:sz w:val="36"/>
          <w:szCs w:val="36"/>
        </w:rPr>
      </w:pPr>
      <w:r w:rsidRPr="00BF7D5A">
        <w:rPr>
          <w:sz w:val="36"/>
          <w:szCs w:val="36"/>
        </w:rPr>
        <w:t xml:space="preserve">Έτσι, φέτος, μετά από </w:t>
      </w:r>
      <w:r w:rsidRPr="00BF7D5A">
        <w:rPr>
          <w:b/>
          <w:bCs/>
          <w:sz w:val="36"/>
          <w:szCs w:val="36"/>
        </w:rPr>
        <w:t xml:space="preserve">16 </w:t>
      </w:r>
      <w:r w:rsidRPr="00BF7D5A">
        <w:rPr>
          <w:sz w:val="36"/>
          <w:szCs w:val="36"/>
        </w:rPr>
        <w:t xml:space="preserve">χρόνια, οι ελληνικές τράπεζες θα διανείμουν ξανά μέρισμα στους μετόχους τους, όπως κάνουν όλες οι ώριμες και υγιείς επιχειρήσεις. </w:t>
      </w:r>
    </w:p>
    <w:p w14:paraId="4F691A1D" w14:textId="77777777" w:rsidR="004F2A53" w:rsidRPr="00BF7D5A" w:rsidRDefault="004F2A53" w:rsidP="00BF7D5A">
      <w:pPr>
        <w:spacing w:before="240" w:line="276" w:lineRule="auto"/>
        <w:rPr>
          <w:sz w:val="36"/>
          <w:szCs w:val="36"/>
        </w:rPr>
      </w:pPr>
      <w:r w:rsidRPr="00BF7D5A">
        <w:rPr>
          <w:sz w:val="36"/>
          <w:szCs w:val="36"/>
        </w:rPr>
        <w:t>Η  πράξη αυτή σηματοδοτεί την απόλυτη επάνοδο του εγχώριου τραπεζικού συστήματος στην κανονικότητα.</w:t>
      </w:r>
    </w:p>
    <w:p w14:paraId="0E1BA62D" w14:textId="77777777" w:rsidR="009D53D6" w:rsidRPr="004F2A53" w:rsidRDefault="009D53D6" w:rsidP="000A4E35">
      <w:pPr>
        <w:pStyle w:val="ListParagraph"/>
        <w:spacing w:before="240" w:line="276" w:lineRule="auto"/>
        <w:ind w:left="360"/>
        <w:rPr>
          <w:sz w:val="36"/>
          <w:szCs w:val="36"/>
        </w:rPr>
      </w:pPr>
    </w:p>
    <w:p w14:paraId="5BDCA2FA" w14:textId="77777777" w:rsidR="00F35B73" w:rsidRDefault="00BF7D5A" w:rsidP="004F2A53">
      <w:pPr>
        <w:pStyle w:val="ListParagraph"/>
        <w:spacing w:line="276" w:lineRule="auto"/>
        <w:ind w:left="0"/>
        <w:rPr>
          <w:sz w:val="36"/>
          <w:szCs w:val="36"/>
        </w:rPr>
      </w:pPr>
      <w:r>
        <w:rPr>
          <w:sz w:val="36"/>
          <w:szCs w:val="36"/>
        </w:rPr>
        <w:t>Ένα ερώτημα που τίθεται σήμερα από πολλούς αναλυτές, δημοσιογράφους, και επενδυτές είναι αν η θετική πορεία των τραπεζών μπορεί να συνεχιστεί και στο μέλλον.</w:t>
      </w:r>
    </w:p>
    <w:p w14:paraId="423E4BDA" w14:textId="3A653C45" w:rsidR="00F35B73" w:rsidRDefault="00BF7D5A" w:rsidP="00F35B73">
      <w:pPr>
        <w:pStyle w:val="ListParagraph"/>
        <w:numPr>
          <w:ilvl w:val="0"/>
          <w:numId w:val="18"/>
        </w:numPr>
        <w:spacing w:line="276" w:lineRule="auto"/>
        <w:ind w:left="540"/>
        <w:rPr>
          <w:sz w:val="36"/>
          <w:szCs w:val="36"/>
        </w:rPr>
      </w:pPr>
      <w:r>
        <w:rPr>
          <w:sz w:val="36"/>
          <w:szCs w:val="36"/>
        </w:rPr>
        <w:t xml:space="preserve">Ορισμένοι, για παράδειγμα, ισχυρίζονται ότι η βελτίωση της κερδοφορίας των τραπεζών </w:t>
      </w:r>
      <w:r>
        <w:rPr>
          <w:b/>
          <w:bCs/>
          <w:sz w:val="36"/>
          <w:szCs w:val="36"/>
        </w:rPr>
        <w:t xml:space="preserve">οφείλεται κυρίως στην </w:t>
      </w:r>
      <w:r>
        <w:rPr>
          <w:b/>
          <w:bCs/>
          <w:sz w:val="36"/>
          <w:szCs w:val="36"/>
        </w:rPr>
        <w:lastRenderedPageBreak/>
        <w:t>αύξηση των επιτοκίων της ΕΚΤ</w:t>
      </w:r>
      <w:r>
        <w:rPr>
          <w:sz w:val="36"/>
          <w:szCs w:val="36"/>
        </w:rPr>
        <w:t xml:space="preserve"> μετά τον</w:t>
      </w:r>
      <w:r w:rsidR="002F57E8">
        <w:rPr>
          <w:sz w:val="36"/>
          <w:szCs w:val="36"/>
        </w:rPr>
        <w:t xml:space="preserve"> Ιούλιο</w:t>
      </w:r>
      <w:r>
        <w:rPr>
          <w:sz w:val="36"/>
          <w:szCs w:val="36"/>
        </w:rPr>
        <w:t xml:space="preserve"> του 2022. </w:t>
      </w:r>
    </w:p>
    <w:p w14:paraId="55C2C571" w14:textId="18777E24" w:rsidR="009D53D6" w:rsidRPr="004F2A53" w:rsidRDefault="00BF7D5A" w:rsidP="00F35B73">
      <w:pPr>
        <w:pStyle w:val="ListParagraph"/>
        <w:numPr>
          <w:ilvl w:val="0"/>
          <w:numId w:val="18"/>
        </w:numPr>
        <w:spacing w:line="276" w:lineRule="auto"/>
        <w:ind w:left="540"/>
        <w:rPr>
          <w:sz w:val="36"/>
          <w:szCs w:val="36"/>
        </w:rPr>
      </w:pPr>
      <w:r>
        <w:rPr>
          <w:sz w:val="36"/>
          <w:szCs w:val="36"/>
        </w:rPr>
        <w:t xml:space="preserve">Έτσι, </w:t>
      </w:r>
      <w:r w:rsidR="00EC063D">
        <w:rPr>
          <w:sz w:val="36"/>
          <w:szCs w:val="36"/>
        </w:rPr>
        <w:t xml:space="preserve">με τη λογική αυτή, </w:t>
      </w:r>
      <w:r>
        <w:rPr>
          <w:sz w:val="36"/>
          <w:szCs w:val="36"/>
        </w:rPr>
        <w:t xml:space="preserve">μόλις ξεκινήσει η αντίστροφη πορεία στα επιτόκια της ΕΚΤ, τότε θα ξεκινήσει και μια αντίστροφη πορεία για την κερδοφορία των τραπεζών. </w:t>
      </w:r>
      <w:r w:rsidR="002F57E8">
        <w:rPr>
          <w:sz w:val="36"/>
          <w:szCs w:val="36"/>
        </w:rPr>
        <w:t xml:space="preserve"> </w:t>
      </w:r>
    </w:p>
    <w:p w14:paraId="65E8FDB8" w14:textId="04151B3B" w:rsidR="00F35B73" w:rsidRDefault="00F35B73" w:rsidP="00F35B73">
      <w:pPr>
        <w:pStyle w:val="ListParagraph"/>
        <w:numPr>
          <w:ilvl w:val="0"/>
          <w:numId w:val="18"/>
        </w:numPr>
        <w:spacing w:before="240" w:line="276" w:lineRule="auto"/>
        <w:ind w:left="540"/>
        <w:rPr>
          <w:sz w:val="36"/>
          <w:szCs w:val="36"/>
        </w:rPr>
      </w:pPr>
      <w:r>
        <w:rPr>
          <w:sz w:val="36"/>
          <w:szCs w:val="36"/>
        </w:rPr>
        <w:t>Και η</w:t>
      </w:r>
      <w:r w:rsidR="002F57E8">
        <w:rPr>
          <w:sz w:val="36"/>
          <w:szCs w:val="36"/>
        </w:rPr>
        <w:t xml:space="preserve"> αντίστροφη αυτή πορεία </w:t>
      </w:r>
      <w:r>
        <w:rPr>
          <w:sz w:val="36"/>
          <w:szCs w:val="36"/>
        </w:rPr>
        <w:t xml:space="preserve">στα επιτόκια της ΕΚΤ </w:t>
      </w:r>
      <w:r w:rsidR="002F57E8">
        <w:rPr>
          <w:sz w:val="36"/>
          <w:szCs w:val="36"/>
        </w:rPr>
        <w:t xml:space="preserve">ήδη ξεκίνησε, έστω και με αργούς ρυθμούς. </w:t>
      </w:r>
    </w:p>
    <w:p w14:paraId="0D6AA6A1" w14:textId="77777777" w:rsidR="00F35B73" w:rsidRDefault="002F57E8" w:rsidP="002F57E8">
      <w:pPr>
        <w:pStyle w:val="ListParagraph"/>
        <w:spacing w:before="240" w:line="276" w:lineRule="auto"/>
        <w:ind w:left="0"/>
        <w:rPr>
          <w:sz w:val="36"/>
          <w:szCs w:val="36"/>
        </w:rPr>
      </w:pPr>
      <w:r w:rsidRPr="002F57E8">
        <w:rPr>
          <w:b/>
          <w:bCs/>
          <w:sz w:val="36"/>
          <w:szCs w:val="36"/>
        </w:rPr>
        <w:t>Είναι, όμως, σωστό το επιχείρημα?</w:t>
      </w:r>
      <w:r>
        <w:rPr>
          <w:sz w:val="36"/>
          <w:szCs w:val="36"/>
        </w:rPr>
        <w:t xml:space="preserve">  </w:t>
      </w:r>
    </w:p>
    <w:p w14:paraId="10063D32" w14:textId="11370B3D" w:rsidR="00F35B73" w:rsidRDefault="00A14778" w:rsidP="002F57E8">
      <w:pPr>
        <w:pStyle w:val="ListParagraph"/>
        <w:spacing w:before="240" w:line="276" w:lineRule="auto"/>
        <w:ind w:left="0"/>
        <w:rPr>
          <w:sz w:val="36"/>
          <w:szCs w:val="36"/>
        </w:rPr>
      </w:pPr>
      <w:r>
        <w:rPr>
          <w:sz w:val="36"/>
          <w:szCs w:val="36"/>
        </w:rPr>
        <w:t xml:space="preserve">Όχι. </w:t>
      </w:r>
      <w:r w:rsidR="002F57E8">
        <w:rPr>
          <w:sz w:val="36"/>
          <w:szCs w:val="36"/>
        </w:rPr>
        <w:t xml:space="preserve">Νομίζω την απάντηση την έχουν ήδη δώσει </w:t>
      </w:r>
      <w:r w:rsidR="002F57E8">
        <w:rPr>
          <w:b/>
          <w:bCs/>
          <w:sz w:val="36"/>
          <w:szCs w:val="36"/>
        </w:rPr>
        <w:t>οι επενδυτές στο χρηματιστήριο</w:t>
      </w:r>
      <w:r w:rsidR="002F57E8">
        <w:rPr>
          <w:sz w:val="36"/>
          <w:szCs w:val="36"/>
        </w:rPr>
        <w:t xml:space="preserve">.  </w:t>
      </w:r>
    </w:p>
    <w:p w14:paraId="2C1D69A0" w14:textId="4F872E40" w:rsidR="002F57E8" w:rsidRDefault="002F57E8" w:rsidP="00F35B73">
      <w:pPr>
        <w:pStyle w:val="ListParagraph"/>
        <w:numPr>
          <w:ilvl w:val="0"/>
          <w:numId w:val="19"/>
        </w:numPr>
        <w:spacing w:before="240" w:line="276" w:lineRule="auto"/>
        <w:ind w:left="540"/>
        <w:rPr>
          <w:sz w:val="36"/>
          <w:szCs w:val="36"/>
        </w:rPr>
      </w:pPr>
      <w:r>
        <w:rPr>
          <w:sz w:val="36"/>
          <w:szCs w:val="36"/>
        </w:rPr>
        <w:t xml:space="preserve">Αυτοί πάντα </w:t>
      </w:r>
      <w:r w:rsidRPr="00F35B73">
        <w:rPr>
          <w:sz w:val="36"/>
          <w:szCs w:val="36"/>
          <w:u w:val="single"/>
        </w:rPr>
        <w:t>βλέπουν το μέλλον</w:t>
      </w:r>
      <w:r>
        <w:rPr>
          <w:sz w:val="36"/>
          <w:szCs w:val="36"/>
        </w:rPr>
        <w:t xml:space="preserve"> πριν αγοράσουν.  </w:t>
      </w:r>
    </w:p>
    <w:p w14:paraId="25D23EAE" w14:textId="77777777" w:rsidR="00F35B73" w:rsidRDefault="002F57E8" w:rsidP="00F35B73">
      <w:pPr>
        <w:pStyle w:val="ListParagraph"/>
        <w:numPr>
          <w:ilvl w:val="0"/>
          <w:numId w:val="19"/>
        </w:numPr>
        <w:spacing w:before="240" w:line="276" w:lineRule="auto"/>
        <w:ind w:left="540"/>
        <w:rPr>
          <w:sz w:val="36"/>
          <w:szCs w:val="36"/>
        </w:rPr>
      </w:pPr>
      <w:r>
        <w:rPr>
          <w:sz w:val="36"/>
          <w:szCs w:val="36"/>
        </w:rPr>
        <w:t xml:space="preserve">Οι επενδυτές προφανώς βλέπουν τη μελλοντική πτώση των επιτοκίων </w:t>
      </w:r>
      <w:r w:rsidRPr="002F57E8">
        <w:rPr>
          <w:b/>
          <w:bCs/>
          <w:sz w:val="36"/>
          <w:szCs w:val="36"/>
        </w:rPr>
        <w:t>και παρ’ όλα αυτά, συνεχίζουν να αγοράζουν</w:t>
      </w:r>
      <w:r>
        <w:rPr>
          <w:sz w:val="36"/>
          <w:szCs w:val="36"/>
        </w:rPr>
        <w:t xml:space="preserve"> τις μετοχές των ελληνικών τραπεζών.  </w:t>
      </w:r>
    </w:p>
    <w:p w14:paraId="7F69F657" w14:textId="5A6668E0" w:rsidR="009D53D6" w:rsidRDefault="002F57E8" w:rsidP="00F35B73">
      <w:pPr>
        <w:pStyle w:val="ListParagraph"/>
        <w:numPr>
          <w:ilvl w:val="0"/>
          <w:numId w:val="19"/>
        </w:numPr>
        <w:spacing w:before="240" w:line="276" w:lineRule="auto"/>
        <w:ind w:left="540"/>
        <w:rPr>
          <w:sz w:val="36"/>
          <w:szCs w:val="36"/>
        </w:rPr>
      </w:pPr>
      <w:r>
        <w:rPr>
          <w:sz w:val="36"/>
          <w:szCs w:val="36"/>
        </w:rPr>
        <w:t>Παρατηρούμε ότι οι τιμές των τραπεζικών μετοχών ανεβαίνουν, και οι δείκτες τιμ</w:t>
      </w:r>
      <w:r w:rsidR="00EC063D">
        <w:rPr>
          <w:sz w:val="36"/>
          <w:szCs w:val="36"/>
        </w:rPr>
        <w:t>ών</w:t>
      </w:r>
      <w:r>
        <w:rPr>
          <w:sz w:val="36"/>
          <w:szCs w:val="36"/>
        </w:rPr>
        <w:t xml:space="preserve"> προς λογιστική αξία πλησιάζουν τους αντίστοιχους ευρωπαϊκούς δείκτες.  </w:t>
      </w:r>
    </w:p>
    <w:p w14:paraId="1F1C51EE" w14:textId="77777777" w:rsidR="009D53D6" w:rsidRDefault="00BF7D5A" w:rsidP="002F57E8">
      <w:pPr>
        <w:pStyle w:val="ListParagraph"/>
        <w:spacing w:before="240" w:line="276" w:lineRule="auto"/>
        <w:ind w:left="0"/>
        <w:rPr>
          <w:sz w:val="36"/>
          <w:szCs w:val="36"/>
        </w:rPr>
      </w:pPr>
      <w:r>
        <w:rPr>
          <w:sz w:val="36"/>
          <w:szCs w:val="36"/>
        </w:rPr>
        <w:t xml:space="preserve">Μάλιστα το ενδιαφέρον αυτό των επενδυτών </w:t>
      </w:r>
    </w:p>
    <w:p w14:paraId="1C7FE7B6" w14:textId="77777777" w:rsidR="009D53D6" w:rsidRDefault="00BF7D5A">
      <w:pPr>
        <w:pStyle w:val="ListParagraph"/>
        <w:numPr>
          <w:ilvl w:val="0"/>
          <w:numId w:val="6"/>
        </w:numPr>
        <w:spacing w:line="276" w:lineRule="auto"/>
        <w:ind w:left="450"/>
        <w:rPr>
          <w:sz w:val="36"/>
          <w:szCs w:val="36"/>
        </w:rPr>
      </w:pPr>
      <w:r>
        <w:rPr>
          <w:sz w:val="36"/>
          <w:szCs w:val="36"/>
        </w:rPr>
        <w:t xml:space="preserve">συνέβαλε στην επιτυχή προσπάθεια </w:t>
      </w:r>
      <w:r w:rsidRPr="00F35B73">
        <w:rPr>
          <w:b/>
          <w:bCs/>
          <w:sz w:val="36"/>
          <w:szCs w:val="36"/>
        </w:rPr>
        <w:t>από-επένδυσης</w:t>
      </w:r>
      <w:r>
        <w:rPr>
          <w:sz w:val="36"/>
          <w:szCs w:val="36"/>
        </w:rPr>
        <w:t xml:space="preserve"> του Ταμείου Χρηματοπιστωτικής Σταθερότητας. Θυμίζω τις περιπτώσεις πέρυσι της Εθνικής Τράπεζας, της Eurobank και της Alpha Bank, και φέτος της Τράπεζας Πειραιώς. </w:t>
      </w:r>
    </w:p>
    <w:p w14:paraId="71E8F932" w14:textId="77777777" w:rsidR="009D53D6" w:rsidRDefault="00BF7D5A">
      <w:pPr>
        <w:pStyle w:val="ListParagraph"/>
        <w:numPr>
          <w:ilvl w:val="0"/>
          <w:numId w:val="7"/>
        </w:numPr>
        <w:spacing w:line="276" w:lineRule="auto"/>
        <w:ind w:left="450"/>
        <w:rPr>
          <w:sz w:val="36"/>
          <w:szCs w:val="36"/>
        </w:rPr>
      </w:pPr>
      <w:r>
        <w:rPr>
          <w:sz w:val="36"/>
          <w:szCs w:val="36"/>
        </w:rPr>
        <w:t xml:space="preserve">Θυμίζω, επίσης, την είσοδο μιας μη συστημικής Τράπεζας, της Optima, στο Χρηματιστήριο </w:t>
      </w:r>
    </w:p>
    <w:p w14:paraId="11ACE954" w14:textId="24E5CFBA" w:rsidR="009D53D6" w:rsidRDefault="00BF7D5A">
      <w:pPr>
        <w:pStyle w:val="ListParagraph"/>
        <w:numPr>
          <w:ilvl w:val="0"/>
          <w:numId w:val="7"/>
        </w:numPr>
        <w:spacing w:line="276" w:lineRule="auto"/>
        <w:ind w:left="450"/>
        <w:rPr>
          <w:sz w:val="36"/>
          <w:szCs w:val="36"/>
        </w:rPr>
      </w:pPr>
      <w:r>
        <w:rPr>
          <w:sz w:val="36"/>
          <w:szCs w:val="36"/>
        </w:rPr>
        <w:t>αλλά και την προσπάθεια δημιουργίας ενός 5</w:t>
      </w:r>
      <w:r>
        <w:rPr>
          <w:sz w:val="36"/>
          <w:szCs w:val="36"/>
          <w:vertAlign w:val="superscript"/>
        </w:rPr>
        <w:t>ου</w:t>
      </w:r>
      <w:r>
        <w:rPr>
          <w:sz w:val="36"/>
          <w:szCs w:val="36"/>
        </w:rPr>
        <w:t xml:space="preserve"> </w:t>
      </w:r>
      <w:r w:rsidR="00A14778">
        <w:rPr>
          <w:sz w:val="36"/>
          <w:szCs w:val="36"/>
        </w:rPr>
        <w:t xml:space="preserve">τραπεζικού </w:t>
      </w:r>
      <w:r>
        <w:rPr>
          <w:sz w:val="36"/>
          <w:szCs w:val="36"/>
        </w:rPr>
        <w:t xml:space="preserve">πυλώνα μέσω της συγχώνευσης της Attica </w:t>
      </w:r>
      <w:r>
        <w:rPr>
          <w:sz w:val="36"/>
          <w:szCs w:val="36"/>
        </w:rPr>
        <w:lastRenderedPageBreak/>
        <w:t>Bank με την Παγκρήτια Τράπεζα, που δρομολογείται εντός του 2024 .</w:t>
      </w:r>
    </w:p>
    <w:p w14:paraId="0E09DC25" w14:textId="77777777" w:rsidR="00667177" w:rsidRDefault="00667177">
      <w:pPr>
        <w:pStyle w:val="ListParagraph"/>
        <w:spacing w:line="276" w:lineRule="auto"/>
        <w:ind w:left="0"/>
        <w:rPr>
          <w:b/>
          <w:bCs/>
          <w:sz w:val="36"/>
          <w:szCs w:val="36"/>
        </w:rPr>
      </w:pPr>
    </w:p>
    <w:p w14:paraId="16957A34" w14:textId="049CCA4F" w:rsidR="009D53D6" w:rsidRDefault="00BF7D5A">
      <w:pPr>
        <w:pStyle w:val="ListParagraph"/>
        <w:spacing w:line="276" w:lineRule="auto"/>
        <w:ind w:left="0"/>
        <w:rPr>
          <w:sz w:val="36"/>
          <w:szCs w:val="36"/>
        </w:rPr>
      </w:pPr>
      <w:r w:rsidRPr="00BC4D6A">
        <w:rPr>
          <w:b/>
          <w:bCs/>
          <w:sz w:val="36"/>
          <w:szCs w:val="36"/>
        </w:rPr>
        <w:t>Τί βλέπουν</w:t>
      </w:r>
      <w:r>
        <w:rPr>
          <w:sz w:val="36"/>
          <w:szCs w:val="36"/>
        </w:rPr>
        <w:t xml:space="preserve"> λοιπόν οι επενδυτές για το μέλλον των ελληνικών τραπεζών και είναι τόσο αισιόδοξοι? </w:t>
      </w:r>
    </w:p>
    <w:p w14:paraId="7F7DDB27" w14:textId="07A7823B" w:rsidR="009D53D6" w:rsidRDefault="00BF7D5A">
      <w:pPr>
        <w:pStyle w:val="Default"/>
        <w:spacing w:after="160" w:line="276" w:lineRule="auto"/>
        <w:rPr>
          <w:sz w:val="36"/>
          <w:szCs w:val="36"/>
        </w:rPr>
      </w:pPr>
      <w:r>
        <w:rPr>
          <w:sz w:val="36"/>
          <w:szCs w:val="36"/>
        </w:rPr>
        <w:t>Πιστεύω ότι βλέπουν τις ελληνικές τράπεζες να μετασχη</w:t>
      </w:r>
      <w:r w:rsidR="00F35B73">
        <w:rPr>
          <w:sz w:val="36"/>
          <w:szCs w:val="36"/>
        </w:rPr>
        <w:t>-</w:t>
      </w:r>
      <w:r>
        <w:rPr>
          <w:sz w:val="36"/>
          <w:szCs w:val="36"/>
        </w:rPr>
        <w:t xml:space="preserve">ματίζονται γρήγορα και τις συγκρίνουν με αυτό που γίνεται στην Ευρώπη.  Βλέπουν ότι επενδύουν σε νέες τεχνολογίες και  ψηφιοποιούνται.  </w:t>
      </w:r>
      <w:r w:rsidR="00EC063D">
        <w:rPr>
          <w:sz w:val="36"/>
          <w:szCs w:val="36"/>
        </w:rPr>
        <w:t>Πράγματι, οι</w:t>
      </w:r>
      <w:r>
        <w:rPr>
          <w:sz w:val="36"/>
          <w:szCs w:val="36"/>
        </w:rPr>
        <w:t xml:space="preserve"> τράπεζες επενδύουν πάνω από </w:t>
      </w:r>
      <w:r>
        <w:rPr>
          <w:b/>
          <w:bCs/>
          <w:sz w:val="36"/>
          <w:szCs w:val="36"/>
        </w:rPr>
        <w:t>€400 εκ.</w:t>
      </w:r>
      <w:r>
        <w:rPr>
          <w:sz w:val="36"/>
          <w:szCs w:val="36"/>
        </w:rPr>
        <w:t xml:space="preserve"> για τον ψηφιακό μετασχηματισμό τους και οι επενδύσεις αυτές αυξάνονται κάθε χρόνο. </w:t>
      </w:r>
    </w:p>
    <w:p w14:paraId="1A4D6533" w14:textId="77777777" w:rsidR="009D53D6" w:rsidRDefault="00BF7D5A">
      <w:pPr>
        <w:pStyle w:val="Default"/>
        <w:spacing w:after="160" w:line="276" w:lineRule="auto"/>
        <w:rPr>
          <w:sz w:val="36"/>
          <w:szCs w:val="36"/>
        </w:rPr>
      </w:pPr>
      <w:r>
        <w:rPr>
          <w:sz w:val="36"/>
          <w:szCs w:val="36"/>
        </w:rPr>
        <w:t xml:space="preserve">Η εκρηκτική άνοδος των πάσης φύσεως ηλεκτρονικών συναλλαγών στην Ελλάδα ξεκίνησε από την εποχή των Capital controls, και σήμερα συνεχίζεται, ενώ το ψηφιακό ευρώ σε λίγα χρόνια αναμένεται να γίνει πραγματικότητα. Με στοιχεία του 2023 ένα </w:t>
      </w:r>
      <w:r>
        <w:rPr>
          <w:b/>
          <w:bCs/>
          <w:sz w:val="36"/>
          <w:szCs w:val="36"/>
        </w:rPr>
        <w:t>90%</w:t>
      </w:r>
      <w:r>
        <w:rPr>
          <w:sz w:val="36"/>
          <w:szCs w:val="36"/>
        </w:rPr>
        <w:t xml:space="preserve"> των τραπεζικών συναλλαγών γίνεται πλέον ηλεκτρονικά ή μέσω διάφορων εφαρμογών, με </w:t>
      </w:r>
      <w:r>
        <w:rPr>
          <w:b/>
          <w:bCs/>
          <w:sz w:val="36"/>
          <w:szCs w:val="36"/>
        </w:rPr>
        <w:t>3,7 εκατ</w:t>
      </w:r>
      <w:r>
        <w:rPr>
          <w:sz w:val="36"/>
          <w:szCs w:val="36"/>
        </w:rPr>
        <w:t xml:space="preserve">. ενεργούς χρήστες κάθε μήνα. </w:t>
      </w:r>
    </w:p>
    <w:p w14:paraId="1BB16D4B" w14:textId="5BD779E8" w:rsidR="00397174" w:rsidRDefault="00BF7D5A">
      <w:pPr>
        <w:pStyle w:val="ListParagraph"/>
        <w:spacing w:line="276" w:lineRule="auto"/>
        <w:ind w:left="0"/>
        <w:rPr>
          <w:sz w:val="36"/>
          <w:szCs w:val="36"/>
        </w:rPr>
      </w:pPr>
      <w:r>
        <w:rPr>
          <w:sz w:val="36"/>
          <w:szCs w:val="36"/>
        </w:rPr>
        <w:t xml:space="preserve">Οι νέοι σήμερα θέλουν να κάνουν τα πάντα από το κινητό τους και δεν </w:t>
      </w:r>
      <w:r w:rsidR="00EC063D">
        <w:rPr>
          <w:sz w:val="36"/>
          <w:szCs w:val="36"/>
        </w:rPr>
        <w:t xml:space="preserve">τους αρέσει να επισκέπτονται </w:t>
      </w:r>
      <w:r>
        <w:rPr>
          <w:sz w:val="36"/>
          <w:szCs w:val="36"/>
        </w:rPr>
        <w:t>τα υποκαταστήματ</w:t>
      </w:r>
      <w:r w:rsidR="00EC063D">
        <w:rPr>
          <w:sz w:val="36"/>
          <w:szCs w:val="36"/>
        </w:rPr>
        <w:t>ά μας</w:t>
      </w:r>
      <w:r>
        <w:rPr>
          <w:sz w:val="36"/>
          <w:szCs w:val="36"/>
        </w:rPr>
        <w:t xml:space="preserve">.  Σχεδόν το ίδιο </w:t>
      </w:r>
      <w:r w:rsidR="00EC063D">
        <w:rPr>
          <w:sz w:val="36"/>
          <w:szCs w:val="36"/>
        </w:rPr>
        <w:t xml:space="preserve">κάνουν </w:t>
      </w:r>
      <w:r>
        <w:rPr>
          <w:sz w:val="36"/>
          <w:szCs w:val="36"/>
        </w:rPr>
        <w:t>και οι πιο ηλικιωμένοι. Έτσι και οι τράπεζες</w:t>
      </w:r>
      <w:r w:rsidR="00A14778">
        <w:rPr>
          <w:sz w:val="36"/>
          <w:szCs w:val="36"/>
        </w:rPr>
        <w:t xml:space="preserve"> </w:t>
      </w:r>
      <w:r w:rsidR="00EC063D">
        <w:rPr>
          <w:sz w:val="36"/>
          <w:szCs w:val="36"/>
        </w:rPr>
        <w:t xml:space="preserve">αναγκάζονται να </w:t>
      </w:r>
    </w:p>
    <w:p w14:paraId="10B51F33" w14:textId="77777777" w:rsidR="00397174" w:rsidRDefault="00BF7D5A" w:rsidP="00397174">
      <w:pPr>
        <w:pStyle w:val="ListParagraph"/>
        <w:numPr>
          <w:ilvl w:val="0"/>
          <w:numId w:val="16"/>
        </w:numPr>
        <w:spacing w:line="276" w:lineRule="auto"/>
        <w:ind w:left="540"/>
        <w:rPr>
          <w:sz w:val="36"/>
          <w:szCs w:val="36"/>
        </w:rPr>
      </w:pPr>
      <w:r>
        <w:rPr>
          <w:sz w:val="36"/>
          <w:szCs w:val="36"/>
        </w:rPr>
        <w:t>μειώνουν τον αριθμό των παραδοσιακών καταστημάτων</w:t>
      </w:r>
    </w:p>
    <w:p w14:paraId="06C6264D" w14:textId="77777777" w:rsidR="00397174" w:rsidRDefault="00BF7D5A" w:rsidP="00397174">
      <w:pPr>
        <w:pStyle w:val="ListParagraph"/>
        <w:numPr>
          <w:ilvl w:val="0"/>
          <w:numId w:val="16"/>
        </w:numPr>
        <w:spacing w:line="276" w:lineRule="auto"/>
        <w:ind w:left="540"/>
        <w:rPr>
          <w:sz w:val="36"/>
          <w:szCs w:val="36"/>
        </w:rPr>
      </w:pPr>
      <w:r>
        <w:rPr>
          <w:sz w:val="36"/>
          <w:szCs w:val="36"/>
        </w:rPr>
        <w:t xml:space="preserve">και </w:t>
      </w:r>
      <w:r w:rsidR="00652E32">
        <w:rPr>
          <w:sz w:val="36"/>
          <w:szCs w:val="36"/>
        </w:rPr>
        <w:t xml:space="preserve">να </w:t>
      </w:r>
      <w:r>
        <w:rPr>
          <w:sz w:val="36"/>
          <w:szCs w:val="36"/>
        </w:rPr>
        <w:t>ενισχύουν τις συμβουλευτικές τους υπηρεσίες</w:t>
      </w:r>
      <w:r w:rsidR="00397174">
        <w:rPr>
          <w:sz w:val="36"/>
          <w:szCs w:val="36"/>
        </w:rPr>
        <w:t>,</w:t>
      </w:r>
    </w:p>
    <w:p w14:paraId="13B018E2" w14:textId="77777777" w:rsidR="00397174" w:rsidRDefault="00EC063D" w:rsidP="00397174">
      <w:pPr>
        <w:pStyle w:val="ListParagraph"/>
        <w:numPr>
          <w:ilvl w:val="0"/>
          <w:numId w:val="16"/>
        </w:numPr>
        <w:spacing w:line="276" w:lineRule="auto"/>
        <w:ind w:left="540"/>
        <w:rPr>
          <w:sz w:val="36"/>
          <w:szCs w:val="36"/>
        </w:rPr>
      </w:pPr>
      <w:r>
        <w:rPr>
          <w:sz w:val="36"/>
          <w:szCs w:val="36"/>
        </w:rPr>
        <w:t xml:space="preserve">προσπαθώντας συγχρόνως να έχουν παρουσία σε όλες τις απομακρυσμένες περιοχές ώστε να εξυπηρετούνται οι πολίτες.  </w:t>
      </w:r>
    </w:p>
    <w:p w14:paraId="26301D16" w14:textId="514502BE" w:rsidR="009D53D6" w:rsidRDefault="00BF7D5A">
      <w:pPr>
        <w:pStyle w:val="ListParagraph"/>
        <w:spacing w:line="276" w:lineRule="auto"/>
        <w:ind w:left="0"/>
        <w:rPr>
          <w:sz w:val="36"/>
          <w:szCs w:val="36"/>
        </w:rPr>
      </w:pPr>
      <w:r>
        <w:rPr>
          <w:sz w:val="36"/>
          <w:szCs w:val="36"/>
        </w:rPr>
        <w:lastRenderedPageBreak/>
        <w:t xml:space="preserve">Συγχρόνως, </w:t>
      </w:r>
      <w:r w:rsidR="00397174">
        <w:rPr>
          <w:sz w:val="36"/>
          <w:szCs w:val="36"/>
        </w:rPr>
        <w:t>ακολουθούν μακροπρόθεσμη στρατηγική.  Ε</w:t>
      </w:r>
      <w:r>
        <w:rPr>
          <w:sz w:val="36"/>
          <w:szCs w:val="36"/>
        </w:rPr>
        <w:t xml:space="preserve">πενδύουν στο ανθρώπινο δυναμικό τους, και κυρίως, επεκτείνουν το δανειακό τους χαρτοφυλάκιο. </w:t>
      </w:r>
    </w:p>
    <w:p w14:paraId="1ED89A61" w14:textId="77777777" w:rsidR="009D53D6" w:rsidRDefault="009D53D6">
      <w:pPr>
        <w:pStyle w:val="ListParagraph"/>
        <w:spacing w:line="276" w:lineRule="auto"/>
        <w:ind w:left="0"/>
        <w:rPr>
          <w:sz w:val="36"/>
          <w:szCs w:val="36"/>
        </w:rPr>
      </w:pPr>
    </w:p>
    <w:p w14:paraId="76A7365B" w14:textId="77777777" w:rsidR="009D53D6" w:rsidRDefault="00BF7D5A">
      <w:pPr>
        <w:pStyle w:val="ListParagraph"/>
        <w:spacing w:line="276" w:lineRule="auto"/>
        <w:ind w:left="0"/>
        <w:rPr>
          <w:sz w:val="36"/>
          <w:szCs w:val="36"/>
        </w:rPr>
      </w:pPr>
      <w:r>
        <w:rPr>
          <w:sz w:val="36"/>
          <w:szCs w:val="36"/>
        </w:rPr>
        <w:t xml:space="preserve">Στο ερώτημα, λοιπόν, </w:t>
      </w:r>
      <w:r w:rsidRPr="000A4E35">
        <w:rPr>
          <w:b/>
          <w:bCs/>
          <w:sz w:val="36"/>
          <w:szCs w:val="36"/>
        </w:rPr>
        <w:t>από πού θα έρθει η κερδοφορία</w:t>
      </w:r>
      <w:r>
        <w:rPr>
          <w:sz w:val="36"/>
          <w:szCs w:val="36"/>
        </w:rPr>
        <w:t xml:space="preserve"> μελλοντικά, όταν τα επιτόκια της κεντρικής τράπεζας αρχίσουν να μειώνονται, η προφανής απάντηση είναι </w:t>
      </w:r>
      <w:r w:rsidRPr="000A4E35">
        <w:rPr>
          <w:b/>
          <w:bCs/>
          <w:sz w:val="36"/>
          <w:szCs w:val="36"/>
        </w:rPr>
        <w:t>από την αύξηση των εργασιών τους</w:t>
      </w:r>
      <w:r>
        <w:rPr>
          <w:sz w:val="36"/>
          <w:szCs w:val="36"/>
        </w:rPr>
        <w:t xml:space="preserve">, κυρίως από το δανειακό τους χαρτοφυλάκιο.  Η μεγέθυνση αυτή είναι εφικτή σε μια οικονομία που συνεχίζει να αναπτύσσεται. </w:t>
      </w:r>
    </w:p>
    <w:p w14:paraId="07DD26F7" w14:textId="77777777" w:rsidR="009D53D6" w:rsidRDefault="00BF7D5A">
      <w:pPr>
        <w:spacing w:line="276" w:lineRule="auto"/>
        <w:rPr>
          <w:sz w:val="36"/>
          <w:szCs w:val="36"/>
        </w:rPr>
      </w:pPr>
      <w:r w:rsidRPr="000A4E35">
        <w:rPr>
          <w:b/>
          <w:bCs/>
          <w:sz w:val="36"/>
          <w:szCs w:val="36"/>
        </w:rPr>
        <w:t>Η καθαρή ροή τραπεζικών πιστώσεων</w:t>
      </w:r>
      <w:r>
        <w:rPr>
          <w:sz w:val="36"/>
          <w:szCs w:val="36"/>
        </w:rPr>
        <w:t xml:space="preserve"> προς τις μη- χρηματοπιστωτικές επιχειρήσεις </w:t>
      </w:r>
      <w:r w:rsidRPr="000A4E35">
        <w:rPr>
          <w:b/>
          <w:bCs/>
          <w:sz w:val="36"/>
          <w:szCs w:val="36"/>
        </w:rPr>
        <w:t>ήταν θετική</w:t>
      </w:r>
      <w:r>
        <w:rPr>
          <w:sz w:val="36"/>
          <w:szCs w:val="36"/>
        </w:rPr>
        <w:t xml:space="preserve"> και το 2023, δηλαδή </w:t>
      </w:r>
      <w:r>
        <w:rPr>
          <w:sz w:val="36"/>
          <w:szCs w:val="36"/>
          <w:u w:val="single"/>
        </w:rPr>
        <w:t>για έβδομο κατά σειρά έτος</w:t>
      </w:r>
      <w:r>
        <w:rPr>
          <w:sz w:val="36"/>
          <w:szCs w:val="36"/>
        </w:rPr>
        <w:t xml:space="preserve">. Τα νέα δάνεια των επιχειρήσεων ήταν περισσότερα από τις αποπληρωμές των παλαιότερων δανείων που λήγουν. Και οι πιστώσεις αυτές κατευθύνθηκαν κυρίως στους τομείς της βιομηχανίας, της ενέργειας, του εμπορίου, και του τουρισμού.  </w:t>
      </w:r>
    </w:p>
    <w:p w14:paraId="4A2C8668" w14:textId="77777777" w:rsidR="009D53D6" w:rsidRDefault="00BF7D5A">
      <w:pPr>
        <w:spacing w:line="276" w:lineRule="auto"/>
        <w:rPr>
          <w:sz w:val="36"/>
          <w:szCs w:val="36"/>
        </w:rPr>
      </w:pPr>
      <w:r>
        <w:rPr>
          <w:sz w:val="36"/>
          <w:szCs w:val="36"/>
        </w:rPr>
        <w:t xml:space="preserve">Ακόμα και στη λιανική τραπεζική, όπου οι καθαρές πιστώσεις δεν μπόρεσαν ακόμα να αντιστρέψουν την παλιά αρνητική τους πορεία, το 2023 είδαμε θετικό πρόσημο </w:t>
      </w:r>
      <w:r>
        <w:rPr>
          <w:b/>
          <w:bCs/>
          <w:sz w:val="36"/>
          <w:szCs w:val="36"/>
        </w:rPr>
        <w:t>3,8%</w:t>
      </w:r>
      <w:r>
        <w:rPr>
          <w:sz w:val="36"/>
          <w:szCs w:val="36"/>
        </w:rPr>
        <w:t xml:space="preserve"> στα καταναλωτικά δάνεια. </w:t>
      </w:r>
    </w:p>
    <w:p w14:paraId="292D11DC" w14:textId="77777777" w:rsidR="009D53D6" w:rsidRDefault="00BF7D5A">
      <w:pPr>
        <w:spacing w:line="276" w:lineRule="auto"/>
        <w:rPr>
          <w:sz w:val="36"/>
          <w:szCs w:val="36"/>
        </w:rPr>
      </w:pPr>
      <w:r>
        <w:rPr>
          <w:sz w:val="36"/>
          <w:szCs w:val="36"/>
        </w:rPr>
        <w:t xml:space="preserve">Βέβαια, η μεγάλη πρόκληση για τις τράπεζες και την οικονομία είναι η επέκταση του δανειακού τους χαρτοφυλακίου προς τις Μικρο Μεσαίες Επιχειρήσεις. </w:t>
      </w:r>
    </w:p>
    <w:p w14:paraId="4112E2BD" w14:textId="77777777" w:rsidR="009D53D6" w:rsidRDefault="00BF7D5A">
      <w:pPr>
        <w:spacing w:line="276" w:lineRule="auto"/>
        <w:rPr>
          <w:sz w:val="36"/>
          <w:szCs w:val="36"/>
        </w:rPr>
      </w:pPr>
      <w:r>
        <w:rPr>
          <w:sz w:val="36"/>
          <w:szCs w:val="36"/>
        </w:rPr>
        <w:t xml:space="preserve">Στην Ελλάδα οι πιο πολλές  επιχειρήσεις είναι μικρές.  Οι περισσότερες από αυτές, ιδιαίτερα οι πολύ μικρές, </w:t>
      </w:r>
      <w:r>
        <w:rPr>
          <w:sz w:val="36"/>
          <w:szCs w:val="36"/>
        </w:rPr>
        <w:lastRenderedPageBreak/>
        <w:t xml:space="preserve">αδυνατούν να παρουσιάσουν business plans και να τεκμηριώσουν την μελλοντική τους κερδοφορία. </w:t>
      </w:r>
    </w:p>
    <w:p w14:paraId="0C9140E2" w14:textId="77777777" w:rsidR="00652E32" w:rsidRDefault="00BF7D5A">
      <w:pPr>
        <w:spacing w:line="276" w:lineRule="auto"/>
        <w:rPr>
          <w:sz w:val="36"/>
          <w:szCs w:val="36"/>
        </w:rPr>
      </w:pPr>
      <w:r>
        <w:rPr>
          <w:sz w:val="36"/>
          <w:szCs w:val="36"/>
        </w:rPr>
        <w:t xml:space="preserve">Εκεί πρέπει να δοθεί έμφαση, τόσο από τις τράπεζες όσο και από την Πολιτεία.  </w:t>
      </w:r>
    </w:p>
    <w:p w14:paraId="3B72D7DF" w14:textId="77777777" w:rsidR="009D53D6" w:rsidRDefault="00BF7D5A">
      <w:pPr>
        <w:spacing w:line="276" w:lineRule="auto"/>
        <w:rPr>
          <w:sz w:val="36"/>
          <w:szCs w:val="36"/>
        </w:rPr>
      </w:pPr>
      <w:r>
        <w:rPr>
          <w:sz w:val="36"/>
          <w:szCs w:val="36"/>
        </w:rPr>
        <w:t>Και οι επόπτες ίσως θα πρέπει να μαλακώσουν λίγο, διότι πολλές φορές οι τράπεζες θέλουν να δανείσουν αλλά δεν τους επιτρέπουν οι επόπτες</w:t>
      </w:r>
      <w:r w:rsidR="00652E32">
        <w:rPr>
          <w:sz w:val="36"/>
          <w:szCs w:val="36"/>
        </w:rPr>
        <w:t>, είτε άμεσα είτε έμεσα με την υπέρογκη γραφειοκρατία που επιβάλλουν και που δεν μπορούν να αντέξουν οι μικρές επιχειρήσεις</w:t>
      </w:r>
      <w:r>
        <w:rPr>
          <w:sz w:val="36"/>
          <w:szCs w:val="36"/>
        </w:rPr>
        <w:t>.</w:t>
      </w:r>
    </w:p>
    <w:p w14:paraId="3FD06193" w14:textId="77777777" w:rsidR="006A6767" w:rsidRDefault="006A6767">
      <w:pPr>
        <w:spacing w:line="276" w:lineRule="auto"/>
        <w:rPr>
          <w:b/>
          <w:bCs/>
          <w:sz w:val="36"/>
          <w:szCs w:val="36"/>
        </w:rPr>
      </w:pPr>
    </w:p>
    <w:p w14:paraId="383C1CE5" w14:textId="77777777" w:rsidR="009D53D6" w:rsidRDefault="00BF7D5A">
      <w:pPr>
        <w:spacing w:line="276" w:lineRule="auto"/>
        <w:rPr>
          <w:b/>
          <w:bCs/>
          <w:sz w:val="36"/>
          <w:szCs w:val="36"/>
        </w:rPr>
      </w:pPr>
      <w:r>
        <w:rPr>
          <w:b/>
          <w:bCs/>
          <w:sz w:val="36"/>
          <w:szCs w:val="36"/>
        </w:rPr>
        <w:t>Κυρίες και κύριοι,</w:t>
      </w:r>
    </w:p>
    <w:p w14:paraId="752D4485" w14:textId="39530508" w:rsidR="009D53D6" w:rsidRDefault="00BF7D5A">
      <w:pPr>
        <w:spacing w:line="276" w:lineRule="auto"/>
        <w:rPr>
          <w:sz w:val="36"/>
          <w:szCs w:val="36"/>
        </w:rPr>
      </w:pPr>
      <w:r>
        <w:rPr>
          <w:sz w:val="36"/>
          <w:szCs w:val="36"/>
        </w:rPr>
        <w:t>Όλα όσα συμβαίνουν τα τελευταία χρόνια πρέπει να μας δημιουργούν ένα αίσθημα ασφάλειας</w:t>
      </w:r>
      <w:r w:rsidR="006F319D">
        <w:rPr>
          <w:sz w:val="36"/>
          <w:szCs w:val="36"/>
        </w:rPr>
        <w:t xml:space="preserve"> διότι</w:t>
      </w:r>
      <w:r>
        <w:rPr>
          <w:b/>
          <w:bCs/>
          <w:sz w:val="36"/>
          <w:szCs w:val="36"/>
        </w:rPr>
        <w:t xml:space="preserve"> ισχυρές τράπεζες συνεπάγονται ισχυρή οικονομία</w:t>
      </w:r>
      <w:r>
        <w:rPr>
          <w:sz w:val="36"/>
          <w:szCs w:val="36"/>
        </w:rPr>
        <w:t xml:space="preserve">, </w:t>
      </w:r>
      <w:r w:rsidR="00B12660">
        <w:rPr>
          <w:sz w:val="36"/>
          <w:szCs w:val="36"/>
        </w:rPr>
        <w:t xml:space="preserve">καθώς και αντιστρόφως, </w:t>
      </w:r>
      <w:r w:rsidRPr="00BC4D6A">
        <w:rPr>
          <w:b/>
          <w:bCs/>
          <w:sz w:val="36"/>
          <w:szCs w:val="36"/>
        </w:rPr>
        <w:t>ισχυρή οικονομία συνεπάγεται ισχυρές τράπεζες</w:t>
      </w:r>
      <w:r>
        <w:rPr>
          <w:sz w:val="36"/>
          <w:szCs w:val="36"/>
        </w:rPr>
        <w:t xml:space="preserve">. </w:t>
      </w:r>
      <w:r w:rsidR="006F319D">
        <w:rPr>
          <w:sz w:val="36"/>
          <w:szCs w:val="36"/>
        </w:rPr>
        <w:t>Στην Ελλάδα, έχουμε και τα δύο.</w:t>
      </w:r>
    </w:p>
    <w:p w14:paraId="64AA9F85" w14:textId="14E2AE4D" w:rsidR="009D53D6" w:rsidRDefault="006F319D">
      <w:pPr>
        <w:pStyle w:val="ListParagraph"/>
        <w:numPr>
          <w:ilvl w:val="0"/>
          <w:numId w:val="8"/>
        </w:numPr>
        <w:spacing w:line="276" w:lineRule="auto"/>
        <w:ind w:left="450"/>
        <w:rPr>
          <w:sz w:val="36"/>
          <w:szCs w:val="36"/>
        </w:rPr>
      </w:pPr>
      <w:r>
        <w:rPr>
          <w:sz w:val="36"/>
          <w:szCs w:val="36"/>
        </w:rPr>
        <w:t xml:space="preserve">Οι τράπεζες αντιλαμβάνονται τον </w:t>
      </w:r>
      <w:r w:rsidRPr="00BC4D6A">
        <w:rPr>
          <w:b/>
          <w:bCs/>
          <w:sz w:val="36"/>
          <w:szCs w:val="36"/>
        </w:rPr>
        <w:t>ρόλο-κλειδί</w:t>
      </w:r>
      <w:r>
        <w:rPr>
          <w:sz w:val="36"/>
          <w:szCs w:val="36"/>
        </w:rPr>
        <w:t xml:space="preserve"> που έχουν στην οικονομία και στηρίζουν ενεργά το Εθνικό Σχέδιο Ανάκαμψης και Ανθεκτικότητας.  Συνεργάζονται με το Ταμείο για τη διάθεση Δανείων σε επιλέξιμα επενδυτικά σχέδια</w:t>
      </w:r>
      <w:r w:rsidR="00B12660">
        <w:rPr>
          <w:sz w:val="36"/>
          <w:szCs w:val="36"/>
        </w:rPr>
        <w:t xml:space="preserve"> και αξιολογούν την πιστοληπτική ικανότητα των αιτούντων.</w:t>
      </w:r>
      <w:r>
        <w:rPr>
          <w:sz w:val="36"/>
          <w:szCs w:val="36"/>
        </w:rPr>
        <w:t xml:space="preserve"> </w:t>
      </w:r>
    </w:p>
    <w:p w14:paraId="7907AC8A" w14:textId="77777777" w:rsidR="009D53D6" w:rsidRDefault="00BF7D5A">
      <w:pPr>
        <w:pStyle w:val="ListParagraph"/>
        <w:numPr>
          <w:ilvl w:val="0"/>
          <w:numId w:val="8"/>
        </w:numPr>
        <w:spacing w:line="276" w:lineRule="auto"/>
        <w:ind w:left="450"/>
        <w:rPr>
          <w:sz w:val="36"/>
          <w:szCs w:val="36"/>
        </w:rPr>
      </w:pPr>
      <w:r>
        <w:rPr>
          <w:sz w:val="36"/>
          <w:szCs w:val="36"/>
        </w:rPr>
        <w:t xml:space="preserve">Τον Απρίλιο του 2024, χρόνος κατά τον οποίο υποβλήθηκε από την Ελλάδα το </w:t>
      </w:r>
      <w:r>
        <w:rPr>
          <w:b/>
          <w:bCs/>
          <w:sz w:val="36"/>
          <w:szCs w:val="36"/>
        </w:rPr>
        <w:t>4</w:t>
      </w:r>
      <w:r>
        <w:rPr>
          <w:b/>
          <w:bCs/>
          <w:sz w:val="36"/>
          <w:szCs w:val="36"/>
          <w:vertAlign w:val="superscript"/>
        </w:rPr>
        <w:t>ο</w:t>
      </w:r>
      <w:r>
        <w:rPr>
          <w:b/>
          <w:bCs/>
          <w:sz w:val="36"/>
          <w:szCs w:val="36"/>
        </w:rPr>
        <w:t xml:space="preserve"> αίτημα πληρωμής</w:t>
      </w:r>
      <w:r>
        <w:rPr>
          <w:sz w:val="36"/>
          <w:szCs w:val="36"/>
        </w:rPr>
        <w:t xml:space="preserve"> από την Ευρωπαϊκή Επιτροπή, είχαν καταρτιστεί με </w:t>
      </w:r>
      <w:r>
        <w:rPr>
          <w:sz w:val="36"/>
          <w:szCs w:val="36"/>
        </w:rPr>
        <w:lastRenderedPageBreak/>
        <w:t xml:space="preserve">πόρους του RRF </w:t>
      </w:r>
      <w:r>
        <w:rPr>
          <w:b/>
          <w:bCs/>
          <w:sz w:val="36"/>
          <w:szCs w:val="36"/>
        </w:rPr>
        <w:t>287 δανειακές συμβάσεις</w:t>
      </w:r>
      <w:r>
        <w:rPr>
          <w:sz w:val="36"/>
          <w:szCs w:val="36"/>
        </w:rPr>
        <w:t xml:space="preserve"> συνολικού προϋπολογισμού </w:t>
      </w:r>
      <w:r>
        <w:rPr>
          <w:b/>
          <w:bCs/>
          <w:sz w:val="36"/>
          <w:szCs w:val="36"/>
        </w:rPr>
        <w:t>€11,2 δις</w:t>
      </w:r>
      <w:r>
        <w:rPr>
          <w:sz w:val="36"/>
          <w:szCs w:val="36"/>
        </w:rPr>
        <w:t>.</w:t>
      </w:r>
    </w:p>
    <w:p w14:paraId="367331FB" w14:textId="77777777" w:rsidR="009D53D6" w:rsidRDefault="00BF7D5A">
      <w:pPr>
        <w:pStyle w:val="Default"/>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Οι ελληνικές τράπεζες </w:t>
      </w:r>
      <w:r>
        <w:rPr>
          <w:rFonts w:asciiTheme="minorHAnsi" w:hAnsiTheme="minorHAnsi" w:cstheme="minorBidi"/>
          <w:b/>
          <w:bCs/>
          <w:color w:val="auto"/>
          <w:sz w:val="36"/>
          <w:szCs w:val="36"/>
          <w14:ligatures w14:val="none"/>
        </w:rPr>
        <w:t>διαρκώς στέκονται αρωγοί</w:t>
      </w:r>
      <w:r>
        <w:rPr>
          <w:rFonts w:asciiTheme="minorHAnsi" w:hAnsiTheme="minorHAnsi" w:cstheme="minorBidi"/>
          <w:color w:val="auto"/>
          <w:sz w:val="36"/>
          <w:szCs w:val="36"/>
          <w14:ligatures w14:val="none"/>
        </w:rPr>
        <w:t xml:space="preserve"> στο ελληνικό Δημόσιο.  Δεν είναι μόνο η συμμετοχή τους στο </w:t>
      </w:r>
      <w:r>
        <w:rPr>
          <w:rFonts w:asciiTheme="minorHAnsi" w:hAnsiTheme="minorHAnsi" w:cstheme="minorBidi"/>
          <w:color w:val="auto"/>
          <w:sz w:val="36"/>
          <w:szCs w:val="36"/>
          <w:lang w:val="en-US"/>
          <w14:ligatures w14:val="none"/>
        </w:rPr>
        <w:t>RRF</w:t>
      </w:r>
      <w:r>
        <w:rPr>
          <w:rFonts w:asciiTheme="minorHAnsi" w:hAnsiTheme="minorHAnsi" w:cstheme="minorBidi"/>
          <w:color w:val="auto"/>
          <w:sz w:val="36"/>
          <w:szCs w:val="36"/>
          <w14:ligatures w14:val="none"/>
        </w:rPr>
        <w:t xml:space="preserve">.  Για παράδειγμα, ένα σημαντικό μέρος από κεντρικές λειτουργίες της Πολιτείας, </w:t>
      </w:r>
      <w:r>
        <w:rPr>
          <w:rFonts w:asciiTheme="minorHAnsi" w:hAnsiTheme="minorHAnsi" w:cstheme="minorBidi"/>
          <w:b/>
          <w:bCs/>
          <w:color w:val="auto"/>
          <w:sz w:val="36"/>
          <w:szCs w:val="36"/>
          <w14:ligatures w14:val="none"/>
        </w:rPr>
        <w:t>μεγάλος αριθμός από ψηφιακές πλατφόρμες</w:t>
      </w:r>
      <w:r>
        <w:rPr>
          <w:rFonts w:asciiTheme="minorHAnsi" w:hAnsiTheme="minorHAnsi" w:cstheme="minorBidi"/>
          <w:color w:val="auto"/>
          <w:sz w:val="36"/>
          <w:szCs w:val="36"/>
          <w14:ligatures w14:val="none"/>
        </w:rPr>
        <w:t>, δεν θα μπορούσε να είχε υλοποιηθεί, χωρίς την ενεργό χρηματοοικονομική στήριξη του ελληνικού τραπεζικού συστήματος.</w:t>
      </w:r>
      <w:r w:rsidR="001C2EC4">
        <w:rPr>
          <w:rFonts w:asciiTheme="minorHAnsi" w:hAnsiTheme="minorHAnsi" w:cstheme="minorBidi"/>
          <w:color w:val="auto"/>
          <w:sz w:val="36"/>
          <w:szCs w:val="36"/>
          <w14:ligatures w14:val="none"/>
        </w:rPr>
        <w:t xml:space="preserve">  </w:t>
      </w:r>
      <w:r w:rsidR="00162309">
        <w:rPr>
          <w:rFonts w:asciiTheme="minorHAnsi" w:hAnsiTheme="minorHAnsi" w:cstheme="minorBidi"/>
          <w:color w:val="auto"/>
          <w:sz w:val="36"/>
          <w:szCs w:val="36"/>
          <w14:ligatures w14:val="none"/>
        </w:rPr>
        <w:t xml:space="preserve">Παράδειγμα είναι η </w:t>
      </w:r>
      <w:r w:rsidR="001C2EC4">
        <w:rPr>
          <w:rFonts w:asciiTheme="minorHAnsi" w:hAnsiTheme="minorHAnsi" w:cstheme="minorBidi"/>
          <w:color w:val="auto"/>
          <w:sz w:val="36"/>
          <w:szCs w:val="36"/>
          <w14:ligatures w14:val="none"/>
        </w:rPr>
        <w:t>ανάληψη του κόστους για το σύνολο των ηλεκτρονικών υποδομών διαχείρισης του Ιδιωτικού Χρέους, από το 2017</w:t>
      </w:r>
      <w:r w:rsidR="00162309">
        <w:rPr>
          <w:rFonts w:asciiTheme="minorHAnsi" w:hAnsiTheme="minorHAnsi" w:cstheme="minorBidi"/>
          <w:color w:val="auto"/>
          <w:sz w:val="36"/>
          <w:szCs w:val="36"/>
          <w14:ligatures w14:val="none"/>
        </w:rPr>
        <w:t>,</w:t>
      </w:r>
      <w:r w:rsidR="001C2EC4">
        <w:rPr>
          <w:rFonts w:asciiTheme="minorHAnsi" w:hAnsiTheme="minorHAnsi" w:cstheme="minorBidi"/>
          <w:color w:val="auto"/>
          <w:sz w:val="36"/>
          <w:szCs w:val="36"/>
          <w14:ligatures w14:val="none"/>
        </w:rPr>
        <w:t xml:space="preserve"> και αδιάλειπτα μέχρι σήμερα.</w:t>
      </w:r>
    </w:p>
    <w:p w14:paraId="7C513555" w14:textId="77777777" w:rsidR="009D53D6" w:rsidRDefault="00BF7D5A">
      <w:pPr>
        <w:pStyle w:val="Default"/>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Οι τράπεζες στηρίζουν την οικονομία και με άλλους τρόπους.  Για παράδειγμα, είναι οι πρώτες επιχειρήσεις που ξεκίνησαν ήδη από το 2015 να ακολουθούν </w:t>
      </w:r>
      <w:r>
        <w:rPr>
          <w:rFonts w:asciiTheme="minorHAnsi" w:hAnsiTheme="minorHAnsi" w:cstheme="minorBidi"/>
          <w:b/>
          <w:bCs/>
          <w:color w:val="auto"/>
          <w:sz w:val="36"/>
          <w:szCs w:val="36"/>
          <w14:ligatures w14:val="none"/>
        </w:rPr>
        <w:t>βέλτιστες πρακτικές εταιρικής διακυβέρνησης</w:t>
      </w:r>
      <w:r>
        <w:rPr>
          <w:rFonts w:asciiTheme="minorHAnsi" w:hAnsiTheme="minorHAnsi" w:cstheme="minorBidi"/>
          <w:color w:val="auto"/>
          <w:sz w:val="36"/>
          <w:szCs w:val="36"/>
          <w14:ligatures w14:val="none"/>
        </w:rPr>
        <w:t xml:space="preserve">.  Στη συνέχεια, θυμίζω ο νόμος του 2020 για την εταιρική διακυβέρνηση των εισηγμένων εταιρειών ακολούθησε το νομικό πλαίσιο εταιρικής διακυβέρνησης που διέπει τις τράπεζες.  </w:t>
      </w:r>
    </w:p>
    <w:p w14:paraId="52780533" w14:textId="77777777" w:rsidR="009D53D6" w:rsidRDefault="00BF7D5A">
      <w:pPr>
        <w:pStyle w:val="Default"/>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Με σωστή εταιρική διακυβέρνηση και τα κατάλληλα κίνητρα από την Πολιτεία υπάρχει η ελπίδα οι επιχειρήσεις στην Ελλάδα </w:t>
      </w:r>
    </w:p>
    <w:p w14:paraId="616C512A" w14:textId="77777777" w:rsidR="009D53D6" w:rsidRDefault="00BF7D5A">
      <w:pPr>
        <w:pStyle w:val="Default"/>
        <w:numPr>
          <w:ilvl w:val="0"/>
          <w:numId w:val="9"/>
        </w:numPr>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να αποκτήσουν καλύτερη εσωτερική οργάνωση, </w:t>
      </w:r>
    </w:p>
    <w:p w14:paraId="137297B8" w14:textId="77777777" w:rsidR="009D53D6" w:rsidRDefault="00BF7D5A">
      <w:pPr>
        <w:pStyle w:val="Default"/>
        <w:numPr>
          <w:ilvl w:val="0"/>
          <w:numId w:val="9"/>
        </w:numPr>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να ακολουθούν διαφανείς πρακτικές, </w:t>
      </w:r>
    </w:p>
    <w:p w14:paraId="2E33310E" w14:textId="77777777" w:rsidR="009D53D6" w:rsidRDefault="00BF7D5A">
      <w:pPr>
        <w:pStyle w:val="Default"/>
        <w:numPr>
          <w:ilvl w:val="0"/>
          <w:numId w:val="9"/>
        </w:numPr>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να έχουν εύκολη πρόσβαση σε τραπεζική χρηματοδότηση</w:t>
      </w:r>
    </w:p>
    <w:p w14:paraId="7CEDBD4D" w14:textId="77777777" w:rsidR="009D53D6" w:rsidRDefault="00BF7D5A">
      <w:pPr>
        <w:pStyle w:val="Default"/>
        <w:numPr>
          <w:ilvl w:val="0"/>
          <w:numId w:val="9"/>
        </w:numPr>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lastRenderedPageBreak/>
        <w:t xml:space="preserve">και να αρχίσουν σταδιακά να επεκτείνουν τις επιχειρηματικές  τους δραστηριότητες, </w:t>
      </w:r>
    </w:p>
    <w:p w14:paraId="47841D4C" w14:textId="77777777" w:rsidR="009D53D6" w:rsidRDefault="00BF7D5A">
      <w:pPr>
        <w:pStyle w:val="Default"/>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συμβάλλοντας έτσι στην ανάπτυξη του τόπου και τη δημιουργία υψηλά αμειβόμενων θέσεων εργασίας. </w:t>
      </w:r>
    </w:p>
    <w:p w14:paraId="3264BCDC" w14:textId="77777777" w:rsidR="009D53D6" w:rsidRDefault="00BF7D5A">
      <w:pPr>
        <w:pStyle w:val="Default"/>
        <w:spacing w:after="160" w:line="276" w:lineRule="auto"/>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Σήμερα οι τράπεζες πρωτοστατούν και στην </w:t>
      </w:r>
      <w:r>
        <w:rPr>
          <w:rFonts w:asciiTheme="minorHAnsi" w:hAnsiTheme="minorHAnsi" w:cstheme="minorBidi"/>
          <w:b/>
          <w:bCs/>
          <w:color w:val="auto"/>
          <w:sz w:val="36"/>
          <w:szCs w:val="36"/>
          <w14:ligatures w14:val="none"/>
        </w:rPr>
        <w:t>πράσινη μετάβαση</w:t>
      </w:r>
      <w:r w:rsidR="006A6767">
        <w:rPr>
          <w:rFonts w:asciiTheme="minorHAnsi" w:hAnsiTheme="minorHAnsi" w:cstheme="minorBidi"/>
          <w:b/>
          <w:bCs/>
          <w:color w:val="auto"/>
          <w:sz w:val="36"/>
          <w:szCs w:val="36"/>
          <w14:ligatures w14:val="none"/>
        </w:rPr>
        <w:t xml:space="preserve">, </w:t>
      </w:r>
      <w:r w:rsidR="006A6767">
        <w:rPr>
          <w:rFonts w:asciiTheme="minorHAnsi" w:hAnsiTheme="minorHAnsi" w:cstheme="minorBidi"/>
          <w:color w:val="auto"/>
          <w:sz w:val="36"/>
          <w:szCs w:val="36"/>
          <w14:ligatures w14:val="none"/>
        </w:rPr>
        <w:t>βοηθώντας τις επιχειρήσεις να ακολουθήσουν πολιτικές φιλικές προς το περιβάλλον</w:t>
      </w:r>
      <w:r>
        <w:rPr>
          <w:rFonts w:asciiTheme="minorHAnsi" w:hAnsiTheme="minorHAnsi" w:cstheme="minorBidi"/>
          <w:color w:val="auto"/>
          <w:sz w:val="36"/>
          <w:szCs w:val="36"/>
          <w14:ligatures w14:val="none"/>
        </w:rPr>
        <w:t>.  Ορισμένες, μάλιστα, τράπεζες στην Ευρώπη “σιγο-μουρμουρίζουν” ότι η ΕΚΤ τις έχει μετατρέψει σε χωροφύλακα για το περιβάλλον.</w:t>
      </w:r>
    </w:p>
    <w:p w14:paraId="5DAE0C00" w14:textId="77777777" w:rsidR="009D53D6" w:rsidRDefault="00BF7D5A">
      <w:pPr>
        <w:pStyle w:val="Default"/>
        <w:spacing w:line="276" w:lineRule="auto"/>
        <w:rPr>
          <w:sz w:val="36"/>
          <w:szCs w:val="36"/>
        </w:rPr>
      </w:pPr>
      <w:r>
        <w:rPr>
          <w:sz w:val="36"/>
          <w:szCs w:val="36"/>
        </w:rPr>
        <w:t xml:space="preserve">Οι τράπεζες στέκονται δίπλα και στον Έλληνα πολίτη, στον  δανειολήπτη. </w:t>
      </w:r>
    </w:p>
    <w:p w14:paraId="790F5229" w14:textId="47FE3E2B" w:rsidR="009D53D6" w:rsidRDefault="00BF7D5A">
      <w:pPr>
        <w:pStyle w:val="Default"/>
        <w:numPr>
          <w:ilvl w:val="0"/>
          <w:numId w:val="10"/>
        </w:numPr>
        <w:spacing w:line="276" w:lineRule="auto"/>
        <w:rPr>
          <w:sz w:val="36"/>
          <w:szCs w:val="36"/>
        </w:rPr>
      </w:pPr>
      <w:r>
        <w:rPr>
          <w:sz w:val="36"/>
          <w:szCs w:val="36"/>
        </w:rPr>
        <w:t xml:space="preserve">Αναφέρω ότι την τετραετία 2020-2024 οι ελληνικές Τράπεζες </w:t>
      </w:r>
      <w:r>
        <w:rPr>
          <w:b/>
          <w:bCs/>
          <w:sz w:val="36"/>
          <w:szCs w:val="36"/>
        </w:rPr>
        <w:t>ρύθμισαν εκουσίως</w:t>
      </w:r>
      <w:r>
        <w:rPr>
          <w:sz w:val="36"/>
          <w:szCs w:val="36"/>
        </w:rPr>
        <w:t xml:space="preserve">, σε συνεννόηση με τους πελάτες τους,  </w:t>
      </w:r>
      <w:r w:rsidR="00652E32">
        <w:rPr>
          <w:sz w:val="36"/>
          <w:szCs w:val="36"/>
        </w:rPr>
        <w:t xml:space="preserve">πάνω από </w:t>
      </w:r>
      <w:r>
        <w:rPr>
          <w:b/>
          <w:sz w:val="36"/>
          <w:szCs w:val="36"/>
        </w:rPr>
        <w:t xml:space="preserve">37 χιλιάδες </w:t>
      </w:r>
      <w:r>
        <w:rPr>
          <w:bCs/>
          <w:sz w:val="36"/>
          <w:szCs w:val="36"/>
        </w:rPr>
        <w:t xml:space="preserve">δάνεια ιδιωτών και επιχειρήσεων </w:t>
      </w:r>
      <w:r>
        <w:rPr>
          <w:sz w:val="36"/>
          <w:szCs w:val="36"/>
        </w:rPr>
        <w:t xml:space="preserve">συνολικού ύψους δανείων </w:t>
      </w:r>
      <w:r w:rsidR="006F319D">
        <w:rPr>
          <w:sz w:val="36"/>
          <w:szCs w:val="36"/>
        </w:rPr>
        <w:t>€</w:t>
      </w:r>
      <w:r>
        <w:rPr>
          <w:b/>
          <w:bCs/>
          <w:sz w:val="36"/>
          <w:szCs w:val="36"/>
        </w:rPr>
        <w:t>2,4 δισ</w:t>
      </w:r>
      <w:r>
        <w:rPr>
          <w:sz w:val="36"/>
          <w:szCs w:val="36"/>
        </w:rPr>
        <w:t xml:space="preserve">.  Σε αρκετές περιπτώσεις προχώρησαν όχι μόνον σε επιμήκυνση του χρόνου αποπληρωμής, αλλά και σε κούρεμα.  Το μεσοσταθμικό αυτό </w:t>
      </w:r>
      <w:r w:rsidRPr="00BC4D6A">
        <w:rPr>
          <w:b/>
          <w:bCs/>
          <w:sz w:val="36"/>
          <w:szCs w:val="36"/>
        </w:rPr>
        <w:t>κούρεμα</w:t>
      </w:r>
      <w:r>
        <w:rPr>
          <w:sz w:val="36"/>
          <w:szCs w:val="36"/>
        </w:rPr>
        <w:t xml:space="preserve"> ήταν </w:t>
      </w:r>
      <w:r w:rsidRPr="00BC4D6A">
        <w:rPr>
          <w:b/>
          <w:bCs/>
          <w:sz w:val="36"/>
          <w:szCs w:val="36"/>
        </w:rPr>
        <w:t>22%.</w:t>
      </w:r>
    </w:p>
    <w:p w14:paraId="5BCFD9E4" w14:textId="3BD68A40" w:rsidR="009D53D6" w:rsidRPr="00B12660" w:rsidRDefault="00BF7D5A">
      <w:pPr>
        <w:pStyle w:val="ListParagraph"/>
        <w:numPr>
          <w:ilvl w:val="0"/>
          <w:numId w:val="10"/>
        </w:numPr>
        <w:spacing w:line="276" w:lineRule="auto"/>
        <w:rPr>
          <w:sz w:val="36"/>
          <w:szCs w:val="36"/>
        </w:rPr>
      </w:pPr>
      <w:r>
        <w:rPr>
          <w:rFonts w:ascii="Calibri" w:hAnsi="Calibri" w:cs="Calibri"/>
          <w:color w:val="000000"/>
          <w:sz w:val="36"/>
          <w:szCs w:val="36"/>
          <w14:ligatures w14:val="standardContextual"/>
        </w:rPr>
        <w:t xml:space="preserve">Στα 4 χρόνια εφαρμογής του εξωδικαστικού μηχανισμού, υπήρξε επιτυχής ρύθμιση τραπεζικών δανειακών συμβάσεων </w:t>
      </w:r>
      <w:r w:rsidRPr="00B12660">
        <w:rPr>
          <w:rFonts w:ascii="Calibri" w:hAnsi="Calibri" w:cs="Calibri"/>
          <w:sz w:val="36"/>
          <w:szCs w:val="36"/>
          <w14:ligatures w14:val="standardContextual"/>
        </w:rPr>
        <w:t xml:space="preserve">ύψους </w:t>
      </w:r>
      <w:r w:rsidRPr="006F319D">
        <w:rPr>
          <w:rFonts w:ascii="Calibri" w:hAnsi="Calibri" w:cs="Calibri"/>
          <w:b/>
          <w:bCs/>
          <w:sz w:val="36"/>
          <w:szCs w:val="36"/>
          <w14:ligatures w14:val="standardContextual"/>
        </w:rPr>
        <w:t>1,5 δισ</w:t>
      </w:r>
      <w:r w:rsidRPr="00B12660">
        <w:rPr>
          <w:rFonts w:ascii="Calibri" w:hAnsi="Calibri" w:cs="Calibri"/>
          <w:sz w:val="36"/>
          <w:szCs w:val="36"/>
          <w14:ligatures w14:val="standardContextual"/>
        </w:rPr>
        <w:t>, με τη χρήση ηλεκτρονικής πλατφόρμας κυριότητας  του Δημοσίου, που μάλιστα</w:t>
      </w:r>
      <w:r w:rsidR="006A6767" w:rsidRPr="00B12660">
        <w:rPr>
          <w:rFonts w:ascii="Calibri" w:hAnsi="Calibri" w:cs="Calibri"/>
          <w:sz w:val="36"/>
          <w:szCs w:val="36"/>
          <w14:ligatures w14:val="standardContextual"/>
        </w:rPr>
        <w:t xml:space="preserve">, όπως προ-ανέφερα, </w:t>
      </w:r>
      <w:r w:rsidR="00B12660" w:rsidRPr="00B12660">
        <w:rPr>
          <w:rFonts w:ascii="Calibri" w:hAnsi="Calibri" w:cs="Calibri"/>
          <w:sz w:val="36"/>
          <w:szCs w:val="36"/>
          <w14:ligatures w14:val="standardContextual"/>
        </w:rPr>
        <w:t>χρηματοδ</w:t>
      </w:r>
      <w:r w:rsidR="00B12660">
        <w:rPr>
          <w:rFonts w:ascii="Calibri" w:hAnsi="Calibri" w:cs="Calibri"/>
          <w:sz w:val="36"/>
          <w:szCs w:val="36"/>
          <w14:ligatures w14:val="standardContextual"/>
        </w:rPr>
        <w:t xml:space="preserve">οούν </w:t>
      </w:r>
      <w:r w:rsidRPr="00B12660">
        <w:rPr>
          <w:rFonts w:ascii="Calibri" w:hAnsi="Calibri" w:cs="Calibri"/>
          <w:sz w:val="36"/>
          <w:szCs w:val="36"/>
          <w14:ligatures w14:val="standardContextual"/>
        </w:rPr>
        <w:t>μέχρι σήμερα οι τράπεζες. Το είδατε και στο σχετικό βίντεο.</w:t>
      </w:r>
    </w:p>
    <w:p w14:paraId="4FE6E85A" w14:textId="69564971" w:rsidR="009D53D6" w:rsidRDefault="00BF7D5A">
      <w:pPr>
        <w:pStyle w:val="Default"/>
        <w:spacing w:line="276" w:lineRule="auto"/>
        <w:rPr>
          <w:sz w:val="36"/>
          <w:szCs w:val="36"/>
        </w:rPr>
      </w:pPr>
      <w:r>
        <w:rPr>
          <w:sz w:val="36"/>
          <w:szCs w:val="36"/>
        </w:rPr>
        <w:lastRenderedPageBreak/>
        <w:t xml:space="preserve">Επίσης, τα τελευταία δύο χρόνια </w:t>
      </w:r>
      <w:r w:rsidR="00B12660">
        <w:rPr>
          <w:sz w:val="36"/>
          <w:szCs w:val="36"/>
        </w:rPr>
        <w:t xml:space="preserve">οι τράπεζες </w:t>
      </w:r>
      <w:r>
        <w:rPr>
          <w:sz w:val="36"/>
          <w:szCs w:val="36"/>
        </w:rPr>
        <w:t xml:space="preserve">δημιούργησαν σημαντικά αναχώματα στη σημαντική αύξηση των επιτοκίων της ΕΚΤ.  Αναφέρω δύο περιπτώσεις. </w:t>
      </w:r>
    </w:p>
    <w:p w14:paraId="686CAD71" w14:textId="17459C26" w:rsidR="009D53D6" w:rsidRDefault="00BF7D5A">
      <w:pPr>
        <w:pStyle w:val="Default"/>
        <w:numPr>
          <w:ilvl w:val="0"/>
          <w:numId w:val="11"/>
        </w:numPr>
        <w:spacing w:after="98" w:line="276" w:lineRule="auto"/>
        <w:ind w:left="720" w:hanging="360"/>
        <w:rPr>
          <w:sz w:val="36"/>
          <w:szCs w:val="36"/>
        </w:rPr>
      </w:pPr>
      <w:r>
        <w:rPr>
          <w:sz w:val="36"/>
          <w:szCs w:val="36"/>
        </w:rPr>
        <w:t>Πρώτον</w:t>
      </w:r>
      <w:r w:rsidRPr="0078017F">
        <w:rPr>
          <w:color w:val="auto"/>
          <w:sz w:val="36"/>
          <w:szCs w:val="36"/>
        </w:rPr>
        <w:t xml:space="preserve">, σχεδίασαν  το πρόγραμμα </w:t>
      </w:r>
      <w:r w:rsidRPr="0078017F">
        <w:rPr>
          <w:b/>
          <w:bCs/>
          <w:color w:val="auto"/>
          <w:sz w:val="36"/>
          <w:szCs w:val="36"/>
        </w:rPr>
        <w:t>ΓΕΦΥΡΑ ΙΙΙ</w:t>
      </w:r>
      <w:r w:rsidRPr="0078017F">
        <w:rPr>
          <w:color w:val="auto"/>
          <w:sz w:val="36"/>
          <w:szCs w:val="36"/>
        </w:rPr>
        <w:t xml:space="preserve">  για  την επιδότηση του 50% της αύξησης του επιτοκίου των ενήμερων αλλά ευάλωτων </w:t>
      </w:r>
      <w:r>
        <w:rPr>
          <w:sz w:val="36"/>
          <w:szCs w:val="36"/>
        </w:rPr>
        <w:t xml:space="preserve">δανειοληπτών. </w:t>
      </w:r>
    </w:p>
    <w:p w14:paraId="2C46C5B5" w14:textId="77777777" w:rsidR="009D53D6" w:rsidRDefault="00BF7D5A">
      <w:pPr>
        <w:pStyle w:val="Default"/>
        <w:numPr>
          <w:ilvl w:val="0"/>
          <w:numId w:val="11"/>
        </w:numPr>
        <w:spacing w:after="98" w:line="276" w:lineRule="auto"/>
        <w:ind w:left="720" w:hanging="360"/>
        <w:rPr>
          <w:sz w:val="36"/>
          <w:szCs w:val="36"/>
        </w:rPr>
      </w:pPr>
      <w:r>
        <w:rPr>
          <w:sz w:val="36"/>
          <w:szCs w:val="36"/>
        </w:rPr>
        <w:t xml:space="preserve">Δεύτερον, </w:t>
      </w:r>
      <w:r>
        <w:rPr>
          <w:b/>
          <w:bCs/>
          <w:sz w:val="36"/>
          <w:szCs w:val="36"/>
        </w:rPr>
        <w:t xml:space="preserve">με </w:t>
      </w:r>
      <w:r w:rsidR="000A4E35">
        <w:rPr>
          <w:b/>
          <w:bCs/>
          <w:sz w:val="36"/>
          <w:szCs w:val="36"/>
        </w:rPr>
        <w:t xml:space="preserve">ξεκάθαρα εντελώς </w:t>
      </w:r>
      <w:r>
        <w:rPr>
          <w:b/>
          <w:bCs/>
          <w:sz w:val="36"/>
          <w:szCs w:val="36"/>
        </w:rPr>
        <w:t>δική τους πρωτοβουλία</w:t>
      </w:r>
      <w:r>
        <w:rPr>
          <w:sz w:val="36"/>
          <w:szCs w:val="36"/>
        </w:rPr>
        <w:t xml:space="preserve">, από τον Μάρτιο του 2023 οι τράπεζες </w:t>
      </w:r>
      <w:r>
        <w:rPr>
          <w:b/>
          <w:bCs/>
          <w:sz w:val="36"/>
          <w:szCs w:val="36"/>
        </w:rPr>
        <w:t>πάγωσαν τις επιπλέον αυξήσεις</w:t>
      </w:r>
      <w:r>
        <w:rPr>
          <w:sz w:val="36"/>
          <w:szCs w:val="36"/>
        </w:rPr>
        <w:t xml:space="preserve"> στα επιτόκια.  Έτσι ευνοήθηκαν 442 χιλιάδες δανειακές συμβάσεις, συνολικού ποσού €19 δις</w:t>
      </w:r>
      <w:r w:rsidR="00DD4679">
        <w:rPr>
          <w:sz w:val="36"/>
          <w:szCs w:val="36"/>
        </w:rPr>
        <w:t xml:space="preserve">, με όφελος για τους πολίτες που ξεπέρασε τα </w:t>
      </w:r>
      <w:r w:rsidR="00DD4679" w:rsidRPr="00DD4679">
        <w:rPr>
          <w:b/>
          <w:bCs/>
          <w:sz w:val="36"/>
          <w:szCs w:val="36"/>
        </w:rPr>
        <w:t>€250</w:t>
      </w:r>
      <w:r w:rsidR="00DD4679">
        <w:rPr>
          <w:sz w:val="36"/>
          <w:szCs w:val="36"/>
        </w:rPr>
        <w:t xml:space="preserve"> εκατ</w:t>
      </w:r>
      <w:r>
        <w:rPr>
          <w:sz w:val="36"/>
          <w:szCs w:val="36"/>
        </w:rPr>
        <w:t xml:space="preserve">. </w:t>
      </w:r>
    </w:p>
    <w:p w14:paraId="321B7BAF" w14:textId="77777777" w:rsidR="006A6767" w:rsidRDefault="006A6767">
      <w:pPr>
        <w:spacing w:line="276" w:lineRule="auto"/>
        <w:rPr>
          <w:b/>
          <w:bCs/>
          <w:sz w:val="36"/>
          <w:szCs w:val="36"/>
        </w:rPr>
      </w:pPr>
    </w:p>
    <w:p w14:paraId="6364B4A0" w14:textId="77777777" w:rsidR="009D53D6" w:rsidRDefault="00BF7D5A">
      <w:pPr>
        <w:spacing w:line="276" w:lineRule="auto"/>
        <w:rPr>
          <w:b/>
          <w:bCs/>
          <w:sz w:val="36"/>
          <w:szCs w:val="36"/>
        </w:rPr>
      </w:pPr>
      <w:r>
        <w:rPr>
          <w:b/>
          <w:bCs/>
          <w:sz w:val="36"/>
          <w:szCs w:val="36"/>
        </w:rPr>
        <w:t>Κυρίες και κύριοι,</w:t>
      </w:r>
    </w:p>
    <w:p w14:paraId="297245FA" w14:textId="77777777" w:rsidR="009D53D6" w:rsidRDefault="00BF7D5A">
      <w:pPr>
        <w:spacing w:line="276" w:lineRule="auto"/>
        <w:rPr>
          <w:sz w:val="36"/>
          <w:szCs w:val="36"/>
        </w:rPr>
      </w:pPr>
      <w:r>
        <w:rPr>
          <w:sz w:val="36"/>
          <w:szCs w:val="36"/>
        </w:rPr>
        <w:t xml:space="preserve">Θέλω να υπενθυμίσω ότι μεγάλο μέρος του ετήσιου προϋπολογισμού των τραπεζών αφιερώνεται σε </w:t>
      </w:r>
      <w:r>
        <w:rPr>
          <w:b/>
          <w:bCs/>
          <w:sz w:val="36"/>
          <w:szCs w:val="36"/>
        </w:rPr>
        <w:t>δράσεις κοινωνικής ευθύνης</w:t>
      </w:r>
      <w:r>
        <w:rPr>
          <w:sz w:val="36"/>
          <w:szCs w:val="36"/>
        </w:rPr>
        <w:t xml:space="preserve">. </w:t>
      </w:r>
    </w:p>
    <w:p w14:paraId="558C325C" w14:textId="55EF2B9E" w:rsidR="009D53D6" w:rsidRDefault="00BF7D5A">
      <w:pPr>
        <w:spacing w:line="276" w:lineRule="auto"/>
        <w:rPr>
          <w:sz w:val="36"/>
          <w:szCs w:val="36"/>
        </w:rPr>
      </w:pPr>
      <w:r>
        <w:rPr>
          <w:sz w:val="36"/>
          <w:szCs w:val="36"/>
        </w:rPr>
        <w:t xml:space="preserve">Η προσφορά των τραπεζών είναι μεγάλη, αλλά </w:t>
      </w:r>
      <w:r>
        <w:rPr>
          <w:b/>
          <w:bCs/>
          <w:sz w:val="36"/>
          <w:szCs w:val="36"/>
        </w:rPr>
        <w:t>παραμένει διακριτική</w:t>
      </w:r>
      <w:r>
        <w:rPr>
          <w:sz w:val="36"/>
          <w:szCs w:val="36"/>
        </w:rPr>
        <w:t xml:space="preserve">. Δεν αναδεικνύεται επαρκώς, όπως συνηθίζεται να γίνεται από άλλους φορείς στη σημερινή μιντιακή εποχή.  Στην κατεύθυνση αυτή, </w:t>
      </w:r>
      <w:r w:rsidR="00652E32">
        <w:rPr>
          <w:sz w:val="36"/>
          <w:szCs w:val="36"/>
        </w:rPr>
        <w:t>είναι σωστό και αποφασίσαμε να</w:t>
      </w:r>
      <w:r>
        <w:rPr>
          <w:sz w:val="36"/>
          <w:szCs w:val="36"/>
        </w:rPr>
        <w:t xml:space="preserve"> αναλάβουμε επικοινωνιακές πρωτοβουλίες που θα αναδείξουν τη σημαντική προσφορά μας</w:t>
      </w:r>
      <w:r w:rsidR="00652E32">
        <w:rPr>
          <w:sz w:val="36"/>
          <w:szCs w:val="36"/>
        </w:rPr>
        <w:t xml:space="preserve"> στην κοινωνία, </w:t>
      </w:r>
      <w:r w:rsidR="0078017F">
        <w:rPr>
          <w:sz w:val="36"/>
          <w:szCs w:val="36"/>
        </w:rPr>
        <w:t xml:space="preserve">η οποία </w:t>
      </w:r>
      <w:r w:rsidR="00652E32">
        <w:rPr>
          <w:sz w:val="36"/>
          <w:szCs w:val="36"/>
        </w:rPr>
        <w:t xml:space="preserve">παραμένει </w:t>
      </w:r>
      <w:r w:rsidR="006A6767">
        <w:rPr>
          <w:sz w:val="36"/>
          <w:szCs w:val="36"/>
        </w:rPr>
        <w:t xml:space="preserve">σχετικά </w:t>
      </w:r>
      <w:r w:rsidR="00652E32">
        <w:rPr>
          <w:sz w:val="36"/>
          <w:szCs w:val="36"/>
        </w:rPr>
        <w:t>αφανής και άγνωστη</w:t>
      </w:r>
      <w:r>
        <w:rPr>
          <w:sz w:val="36"/>
          <w:szCs w:val="36"/>
        </w:rPr>
        <w:t xml:space="preserve">. </w:t>
      </w:r>
    </w:p>
    <w:p w14:paraId="7E74E157" w14:textId="77777777" w:rsidR="009D53D6" w:rsidRDefault="00BF7D5A">
      <w:pPr>
        <w:spacing w:line="276" w:lineRule="auto"/>
        <w:rPr>
          <w:sz w:val="36"/>
          <w:szCs w:val="36"/>
        </w:rPr>
      </w:pPr>
      <w:r>
        <w:rPr>
          <w:sz w:val="36"/>
          <w:szCs w:val="36"/>
        </w:rPr>
        <w:t xml:space="preserve">Αναφέρω, ενδεικτικά και μόνον, τα εξής: </w:t>
      </w:r>
    </w:p>
    <w:p w14:paraId="64F5B25A" w14:textId="77777777" w:rsidR="009D53D6" w:rsidRDefault="00BF7D5A">
      <w:pPr>
        <w:pStyle w:val="Default"/>
        <w:numPr>
          <w:ilvl w:val="0"/>
          <w:numId w:val="11"/>
        </w:numPr>
        <w:spacing w:after="160" w:line="276" w:lineRule="auto"/>
        <w:ind w:left="284"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lastRenderedPageBreak/>
        <w:t xml:space="preserve">Οι ελληνικές Τράπεζες προάγουν τον πολιτισμό και αναδεικνύουν την πολιτιστική κληρονομιά της χώρας. Εδώ και πολλά χρόνια έχουν ιδρύσει και διαχειρίζονται μουσεία και πολιτιστικά ιδρύματα. </w:t>
      </w:r>
    </w:p>
    <w:p w14:paraId="54F44BFE" w14:textId="56B22E30" w:rsidR="009D53D6" w:rsidRDefault="00BF7D5A" w:rsidP="00667177">
      <w:pPr>
        <w:pStyle w:val="Default"/>
        <w:numPr>
          <w:ilvl w:val="0"/>
          <w:numId w:val="11"/>
        </w:numPr>
        <w:spacing w:after="160" w:line="276" w:lineRule="auto"/>
        <w:ind w:left="284"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Οι ελληνικές Τράπεζες, είτε η κ</w:t>
      </w:r>
      <w:r w:rsidR="00162309">
        <w:rPr>
          <w:rFonts w:asciiTheme="minorHAnsi" w:hAnsiTheme="minorHAnsi" w:cstheme="minorBidi"/>
          <w:color w:val="auto"/>
          <w:sz w:val="36"/>
          <w:szCs w:val="36"/>
          <w14:ligatures w14:val="none"/>
        </w:rPr>
        <w:t>ά</w:t>
      </w:r>
      <w:r>
        <w:rPr>
          <w:rFonts w:asciiTheme="minorHAnsi" w:hAnsiTheme="minorHAnsi" w:cstheme="minorBidi"/>
          <w:color w:val="auto"/>
          <w:sz w:val="36"/>
          <w:szCs w:val="36"/>
          <w14:ligatures w14:val="none"/>
        </w:rPr>
        <w:t>θε</w:t>
      </w:r>
      <w:r w:rsidR="00162309">
        <w:rPr>
          <w:rFonts w:asciiTheme="minorHAnsi" w:hAnsiTheme="minorHAnsi" w:cstheme="minorBidi"/>
          <w:color w:val="auto"/>
          <w:sz w:val="36"/>
          <w:szCs w:val="36"/>
          <w14:ligatures w14:val="none"/>
        </w:rPr>
        <w:t xml:space="preserve"> </w:t>
      </w:r>
      <w:r>
        <w:rPr>
          <w:rFonts w:asciiTheme="minorHAnsi" w:hAnsiTheme="minorHAnsi" w:cstheme="minorBidi"/>
          <w:color w:val="auto"/>
          <w:sz w:val="36"/>
          <w:szCs w:val="36"/>
          <w14:ligatures w14:val="none"/>
        </w:rPr>
        <w:t>μία χωριστά, είτε μέσω της Ε</w:t>
      </w:r>
      <w:r w:rsidR="00BC4D6A">
        <w:rPr>
          <w:rFonts w:asciiTheme="minorHAnsi" w:hAnsiTheme="minorHAnsi" w:cstheme="minorBidi"/>
          <w:color w:val="auto"/>
          <w:sz w:val="36"/>
          <w:szCs w:val="36"/>
          <w14:ligatures w14:val="none"/>
        </w:rPr>
        <w:t xml:space="preserve">λληνικής Ένωσης </w:t>
      </w:r>
      <w:r>
        <w:rPr>
          <w:rFonts w:asciiTheme="minorHAnsi" w:hAnsiTheme="minorHAnsi" w:cstheme="minorBidi"/>
          <w:color w:val="auto"/>
          <w:sz w:val="36"/>
          <w:szCs w:val="36"/>
          <w14:ligatures w14:val="none"/>
        </w:rPr>
        <w:t>Τ</w:t>
      </w:r>
      <w:r w:rsidR="00BC4D6A">
        <w:rPr>
          <w:rFonts w:asciiTheme="minorHAnsi" w:hAnsiTheme="minorHAnsi" w:cstheme="minorBidi"/>
          <w:color w:val="auto"/>
          <w:sz w:val="36"/>
          <w:szCs w:val="36"/>
          <w14:ligatures w14:val="none"/>
        </w:rPr>
        <w:t>ραπεζών</w:t>
      </w:r>
      <w:r>
        <w:rPr>
          <w:rFonts w:asciiTheme="minorHAnsi" w:hAnsiTheme="minorHAnsi" w:cstheme="minorBidi"/>
          <w:color w:val="auto"/>
          <w:sz w:val="36"/>
          <w:szCs w:val="36"/>
          <w14:ligatures w14:val="none"/>
        </w:rPr>
        <w:t xml:space="preserve">, έχουν προβεί σε γενναιόδωρες οικονομικές χορηγίες προς το </w:t>
      </w:r>
      <w:r w:rsidR="00BC4D6A">
        <w:rPr>
          <w:rFonts w:asciiTheme="minorHAnsi" w:hAnsiTheme="minorHAnsi" w:cstheme="minorBidi"/>
          <w:color w:val="auto"/>
          <w:sz w:val="36"/>
          <w:szCs w:val="36"/>
          <w14:ligatures w14:val="none"/>
        </w:rPr>
        <w:t>ε</w:t>
      </w:r>
      <w:r>
        <w:rPr>
          <w:rFonts w:asciiTheme="minorHAnsi" w:hAnsiTheme="minorHAnsi" w:cstheme="minorBidi"/>
          <w:color w:val="auto"/>
          <w:sz w:val="36"/>
          <w:szCs w:val="36"/>
          <w14:ligatures w14:val="none"/>
        </w:rPr>
        <w:t>λληνικό Δημόσιο για τη δημιουργία και τη συντήρηση έργων υποδομής.</w:t>
      </w:r>
      <w:r w:rsidR="00DD4679">
        <w:rPr>
          <w:rFonts w:asciiTheme="minorHAnsi" w:hAnsiTheme="minorHAnsi" w:cstheme="minorBidi"/>
          <w:color w:val="auto"/>
          <w:sz w:val="36"/>
          <w:szCs w:val="36"/>
          <w14:ligatures w14:val="none"/>
        </w:rPr>
        <w:t xml:space="preserve"> </w:t>
      </w:r>
    </w:p>
    <w:p w14:paraId="3B142212" w14:textId="69EB15A7" w:rsidR="00DD4679" w:rsidRDefault="00DD4679" w:rsidP="00DD4679">
      <w:pPr>
        <w:pStyle w:val="Default"/>
        <w:numPr>
          <w:ilvl w:val="0"/>
          <w:numId w:val="11"/>
        </w:numPr>
        <w:spacing w:after="160" w:line="276" w:lineRule="auto"/>
        <w:ind w:left="284"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Στο Ταμείο Ανάκαμψης </w:t>
      </w:r>
      <w:r w:rsidRPr="0078017F">
        <w:rPr>
          <w:rFonts w:asciiTheme="minorHAnsi" w:hAnsiTheme="minorHAnsi" w:cstheme="minorBidi"/>
          <w:color w:val="auto"/>
          <w:sz w:val="36"/>
          <w:szCs w:val="36"/>
          <w14:ligatures w14:val="none"/>
        </w:rPr>
        <w:t>καλύψαμε το σύνολο του κόστους</w:t>
      </w:r>
      <w:r w:rsidR="00162309" w:rsidRPr="0078017F">
        <w:rPr>
          <w:rFonts w:asciiTheme="minorHAnsi" w:hAnsiTheme="minorHAnsi" w:cstheme="minorBidi"/>
          <w:color w:val="auto"/>
          <w:sz w:val="36"/>
          <w:szCs w:val="36"/>
          <w14:ligatures w14:val="none"/>
        </w:rPr>
        <w:t xml:space="preserve">, </w:t>
      </w:r>
      <w:r w:rsidRPr="0078017F">
        <w:rPr>
          <w:rFonts w:asciiTheme="minorHAnsi" w:hAnsiTheme="minorHAnsi" w:cstheme="minorBidi"/>
          <w:color w:val="auto"/>
          <w:sz w:val="36"/>
          <w:szCs w:val="36"/>
          <w14:ligatures w14:val="none"/>
        </w:rPr>
        <w:t xml:space="preserve"> περίπου </w:t>
      </w:r>
      <w:r w:rsidRPr="0078017F">
        <w:rPr>
          <w:rFonts w:asciiTheme="minorHAnsi" w:hAnsiTheme="minorHAnsi" w:cstheme="minorBidi"/>
          <w:b/>
          <w:bCs/>
          <w:color w:val="auto"/>
          <w:sz w:val="36"/>
          <w:szCs w:val="36"/>
          <w14:ligatures w14:val="none"/>
        </w:rPr>
        <w:t>€2,2</w:t>
      </w:r>
      <w:r w:rsidR="00162309" w:rsidRPr="0078017F">
        <w:rPr>
          <w:rFonts w:asciiTheme="minorHAnsi" w:hAnsiTheme="minorHAnsi" w:cstheme="minorBidi"/>
          <w:b/>
          <w:bCs/>
          <w:color w:val="auto"/>
          <w:sz w:val="36"/>
          <w:szCs w:val="36"/>
          <w14:ligatures w14:val="none"/>
        </w:rPr>
        <w:t xml:space="preserve"> </w:t>
      </w:r>
      <w:r w:rsidRPr="0078017F">
        <w:rPr>
          <w:rFonts w:asciiTheme="minorHAnsi" w:hAnsiTheme="minorHAnsi" w:cstheme="minorBidi"/>
          <w:b/>
          <w:bCs/>
          <w:color w:val="auto"/>
          <w:sz w:val="36"/>
          <w:szCs w:val="36"/>
          <w14:ligatures w14:val="none"/>
        </w:rPr>
        <w:t>εκ</w:t>
      </w:r>
      <w:r w:rsidR="00162309" w:rsidRPr="0078017F">
        <w:rPr>
          <w:rFonts w:asciiTheme="minorHAnsi" w:hAnsiTheme="minorHAnsi" w:cstheme="minorBidi"/>
          <w:color w:val="auto"/>
          <w:sz w:val="36"/>
          <w:szCs w:val="36"/>
          <w14:ligatures w14:val="none"/>
        </w:rPr>
        <w:t>, ώστε</w:t>
      </w:r>
      <w:r w:rsidRPr="0078017F">
        <w:rPr>
          <w:rFonts w:asciiTheme="minorHAnsi" w:hAnsiTheme="minorHAnsi" w:cstheme="minorBidi"/>
          <w:color w:val="auto"/>
          <w:sz w:val="36"/>
          <w:szCs w:val="36"/>
          <w14:ligatures w14:val="none"/>
        </w:rPr>
        <w:t xml:space="preserve"> να εγκατασταθεί και </w:t>
      </w:r>
      <w:r w:rsidR="0078017F" w:rsidRPr="0078017F">
        <w:rPr>
          <w:rFonts w:asciiTheme="minorHAnsi" w:hAnsiTheme="minorHAnsi" w:cstheme="minorBidi"/>
          <w:color w:val="auto"/>
          <w:sz w:val="36"/>
          <w:szCs w:val="36"/>
          <w14:ligatures w14:val="none"/>
        </w:rPr>
        <w:t xml:space="preserve">να </w:t>
      </w:r>
      <w:r w:rsidRPr="0078017F">
        <w:rPr>
          <w:rFonts w:asciiTheme="minorHAnsi" w:hAnsiTheme="minorHAnsi" w:cstheme="minorBidi"/>
          <w:color w:val="auto"/>
          <w:sz w:val="36"/>
          <w:szCs w:val="36"/>
          <w14:ligatures w14:val="none"/>
        </w:rPr>
        <w:t>συντηρ</w:t>
      </w:r>
      <w:r w:rsidR="0078017F" w:rsidRPr="0078017F">
        <w:rPr>
          <w:rFonts w:asciiTheme="minorHAnsi" w:hAnsiTheme="minorHAnsi" w:cstheme="minorBidi"/>
          <w:color w:val="auto"/>
          <w:sz w:val="36"/>
          <w:szCs w:val="36"/>
          <w14:ligatures w14:val="none"/>
        </w:rPr>
        <w:t>είται</w:t>
      </w:r>
      <w:r w:rsidRPr="0078017F">
        <w:rPr>
          <w:rFonts w:asciiTheme="minorHAnsi" w:hAnsiTheme="minorHAnsi" w:cstheme="minorBidi"/>
          <w:color w:val="auto"/>
          <w:sz w:val="36"/>
          <w:szCs w:val="36"/>
          <w14:ligatures w14:val="none"/>
        </w:rPr>
        <w:t xml:space="preserve"> η πλατφόρμα </w:t>
      </w:r>
      <w:r w:rsidRPr="0078017F">
        <w:rPr>
          <w:rFonts w:asciiTheme="minorHAnsi" w:hAnsiTheme="minorHAnsi" w:cstheme="minorBidi"/>
          <w:b/>
          <w:bCs/>
          <w:color w:val="auto"/>
          <w:sz w:val="36"/>
          <w:szCs w:val="36"/>
          <w:lang w:val="en-US"/>
          <w14:ligatures w14:val="none"/>
        </w:rPr>
        <w:t>GOBEYOND</w:t>
      </w:r>
      <w:r w:rsidR="006F319D">
        <w:rPr>
          <w:rFonts w:asciiTheme="minorHAnsi" w:hAnsiTheme="minorHAnsi" w:cstheme="minorBidi"/>
          <w:b/>
          <w:bCs/>
          <w:color w:val="auto"/>
          <w:sz w:val="36"/>
          <w:szCs w:val="36"/>
          <w14:ligatures w14:val="none"/>
        </w:rPr>
        <w:t xml:space="preserve">.  </w:t>
      </w:r>
      <w:r w:rsidR="006F319D" w:rsidRPr="006F319D">
        <w:rPr>
          <w:rFonts w:asciiTheme="minorHAnsi" w:hAnsiTheme="minorHAnsi" w:cstheme="minorBidi"/>
          <w:color w:val="auto"/>
          <w:sz w:val="36"/>
          <w:szCs w:val="36"/>
          <w14:ligatures w14:val="none"/>
        </w:rPr>
        <w:t>Είναι πλατφόρμα</w:t>
      </w:r>
      <w:r w:rsidRPr="0078017F">
        <w:rPr>
          <w:rFonts w:asciiTheme="minorHAnsi" w:hAnsiTheme="minorHAnsi" w:cstheme="minorBidi"/>
          <w:color w:val="auto"/>
          <w:sz w:val="36"/>
          <w:szCs w:val="36"/>
          <w14:ligatures w14:val="none"/>
        </w:rPr>
        <w:t xml:space="preserve"> υποβολής </w:t>
      </w:r>
      <w:r>
        <w:rPr>
          <w:rFonts w:asciiTheme="minorHAnsi" w:hAnsiTheme="minorHAnsi" w:cstheme="minorBidi"/>
          <w:color w:val="auto"/>
          <w:sz w:val="36"/>
          <w:szCs w:val="36"/>
          <w14:ligatures w14:val="none"/>
        </w:rPr>
        <w:t xml:space="preserve">των αιτήσεων για την υπαγωγή των εταιρειών στο δανειακό σκέλος των πόρων του Ταμείου. </w:t>
      </w:r>
    </w:p>
    <w:p w14:paraId="0E6BDB5E" w14:textId="77777777" w:rsidR="00DD4679" w:rsidRPr="00DD4679" w:rsidRDefault="00DD4679" w:rsidP="00DD4679">
      <w:pPr>
        <w:pStyle w:val="Default"/>
        <w:numPr>
          <w:ilvl w:val="0"/>
          <w:numId w:val="11"/>
        </w:numPr>
        <w:spacing w:after="160" w:line="276" w:lineRule="auto"/>
        <w:ind w:left="284"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Δημιουργήσαμε</w:t>
      </w:r>
      <w:r w:rsidR="008E7246">
        <w:rPr>
          <w:rFonts w:asciiTheme="minorHAnsi" w:hAnsiTheme="minorHAnsi" w:cstheme="minorBidi"/>
          <w:color w:val="auto"/>
          <w:sz w:val="36"/>
          <w:szCs w:val="36"/>
          <w14:ligatures w14:val="none"/>
        </w:rPr>
        <w:t>, επίσης,</w:t>
      </w:r>
      <w:r>
        <w:rPr>
          <w:rFonts w:asciiTheme="minorHAnsi" w:hAnsiTheme="minorHAnsi" w:cstheme="minorBidi"/>
          <w:color w:val="auto"/>
          <w:sz w:val="36"/>
          <w:szCs w:val="36"/>
          <w14:ligatures w14:val="none"/>
        </w:rPr>
        <w:t xml:space="preserve"> τις υποδομές </w:t>
      </w:r>
      <w:r w:rsidR="008E7246" w:rsidRPr="0078017F">
        <w:rPr>
          <w:rFonts w:asciiTheme="minorHAnsi" w:hAnsiTheme="minorHAnsi" w:cstheme="minorBidi"/>
          <w:b/>
          <w:bCs/>
          <w:color w:val="auto"/>
          <w:sz w:val="36"/>
          <w:szCs w:val="36"/>
          <w14:ligatures w14:val="none"/>
        </w:rPr>
        <w:t>Ε</w:t>
      </w:r>
      <w:r w:rsidRPr="0078017F">
        <w:rPr>
          <w:rFonts w:asciiTheme="minorHAnsi" w:hAnsiTheme="minorHAnsi" w:cstheme="minorBidi"/>
          <w:b/>
          <w:bCs/>
          <w:color w:val="auto"/>
          <w:sz w:val="36"/>
          <w:szCs w:val="36"/>
          <w14:ligatures w14:val="none"/>
        </w:rPr>
        <w:t>SGgr</w:t>
      </w:r>
      <w:r w:rsidR="008E7246">
        <w:rPr>
          <w:rFonts w:asciiTheme="minorHAnsi" w:hAnsiTheme="minorHAnsi" w:cstheme="minorBidi"/>
          <w:color w:val="auto"/>
          <w:sz w:val="36"/>
          <w:szCs w:val="36"/>
          <w14:ligatures w14:val="none"/>
        </w:rPr>
        <w:t xml:space="preserve"> </w:t>
      </w:r>
      <w:r>
        <w:rPr>
          <w:rFonts w:asciiTheme="minorHAnsi" w:hAnsiTheme="minorHAnsi" w:cstheme="minorBidi"/>
          <w:color w:val="auto"/>
          <w:sz w:val="36"/>
          <w:szCs w:val="36"/>
          <w14:ligatures w14:val="none"/>
        </w:rPr>
        <w:t xml:space="preserve">για την πράσινη μετάβαση και το </w:t>
      </w:r>
      <w:r w:rsidRPr="0078017F">
        <w:rPr>
          <w:rFonts w:asciiTheme="minorHAnsi" w:hAnsiTheme="minorHAnsi" w:cstheme="minorBidi"/>
          <w:b/>
          <w:bCs/>
          <w:color w:val="auto"/>
          <w:sz w:val="36"/>
          <w:szCs w:val="36"/>
          <w14:ligatures w14:val="none"/>
        </w:rPr>
        <w:t>ESG scoring</w:t>
      </w:r>
      <w:r>
        <w:rPr>
          <w:rFonts w:asciiTheme="minorHAnsi" w:hAnsiTheme="minorHAnsi" w:cstheme="minorBidi"/>
          <w:color w:val="auto"/>
          <w:sz w:val="36"/>
          <w:szCs w:val="36"/>
          <w14:ligatures w14:val="none"/>
        </w:rPr>
        <w:t xml:space="preserve"> των επιχειρήσεων. </w:t>
      </w:r>
    </w:p>
    <w:p w14:paraId="5ACB5BEB" w14:textId="77777777" w:rsidR="009D53D6" w:rsidRDefault="00BF7D5A">
      <w:pPr>
        <w:pStyle w:val="Default"/>
        <w:numPr>
          <w:ilvl w:val="0"/>
          <w:numId w:val="11"/>
        </w:numPr>
        <w:spacing w:after="160" w:line="276" w:lineRule="auto"/>
        <w:ind w:left="284"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 </w:t>
      </w:r>
      <w:r w:rsidR="00DD4679">
        <w:rPr>
          <w:rFonts w:asciiTheme="minorHAnsi" w:hAnsiTheme="minorHAnsi" w:cstheme="minorBidi"/>
          <w:color w:val="auto"/>
          <w:sz w:val="36"/>
          <w:szCs w:val="36"/>
          <w14:ligatures w14:val="none"/>
        </w:rPr>
        <w:t>Και το Δημόσιο κάνει διαρκώς χρήση των ηλεκτρονικών υποδομών των τραπεζών.  Αναφέρω ενδεικτικά:</w:t>
      </w:r>
    </w:p>
    <w:p w14:paraId="46923E1B" w14:textId="77777777" w:rsidR="009D53D6" w:rsidRDefault="00BF7D5A">
      <w:pPr>
        <w:pStyle w:val="Default"/>
        <w:numPr>
          <w:ilvl w:val="0"/>
          <w:numId w:val="12"/>
        </w:numPr>
        <w:spacing w:after="160" w:line="276" w:lineRule="auto"/>
        <w:ind w:left="720"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το προϊόν ΣΠΙΤΙ μου, που αφορά τη στέγαση των νέων, </w:t>
      </w:r>
    </w:p>
    <w:p w14:paraId="736575AF" w14:textId="77777777" w:rsidR="009D53D6" w:rsidRDefault="00BF7D5A">
      <w:pPr>
        <w:pStyle w:val="Default"/>
        <w:numPr>
          <w:ilvl w:val="0"/>
          <w:numId w:val="12"/>
        </w:numPr>
        <w:spacing w:after="160" w:line="276" w:lineRule="auto"/>
        <w:ind w:left="720"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τη χρήση καρτών για τα προνοιακά επιδόματα, </w:t>
      </w:r>
    </w:p>
    <w:p w14:paraId="1660BFA6" w14:textId="77777777" w:rsidR="009D53D6" w:rsidRDefault="00BF7D5A">
      <w:pPr>
        <w:pStyle w:val="Default"/>
        <w:numPr>
          <w:ilvl w:val="0"/>
          <w:numId w:val="12"/>
        </w:numPr>
        <w:spacing w:after="160" w:line="276" w:lineRule="auto"/>
        <w:ind w:left="720"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το πρόγραμμα «ανακαινίζω - νοικιάζω», </w:t>
      </w:r>
    </w:p>
    <w:p w14:paraId="18A50D90" w14:textId="77777777" w:rsidR="009D53D6" w:rsidRDefault="00BF7D5A">
      <w:pPr>
        <w:pStyle w:val="Default"/>
        <w:numPr>
          <w:ilvl w:val="0"/>
          <w:numId w:val="12"/>
        </w:numPr>
        <w:spacing w:after="160" w:line="276" w:lineRule="auto"/>
        <w:ind w:left="720"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το σύστημα πόθεν έσχες, </w:t>
      </w:r>
    </w:p>
    <w:p w14:paraId="0F060104" w14:textId="77777777" w:rsidR="009D53D6" w:rsidRDefault="00BF7D5A">
      <w:pPr>
        <w:pStyle w:val="Default"/>
        <w:numPr>
          <w:ilvl w:val="0"/>
          <w:numId w:val="12"/>
        </w:numPr>
        <w:spacing w:after="160" w:line="276" w:lineRule="auto"/>
        <w:ind w:left="720"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το ηλεκτρονικό μητρώο λογαριασμών, </w:t>
      </w:r>
    </w:p>
    <w:p w14:paraId="7461B6AA" w14:textId="77777777" w:rsidR="009D53D6" w:rsidRDefault="00BF7D5A">
      <w:pPr>
        <w:pStyle w:val="Default"/>
        <w:numPr>
          <w:ilvl w:val="0"/>
          <w:numId w:val="12"/>
        </w:numPr>
        <w:spacing w:after="160" w:line="276" w:lineRule="auto"/>
        <w:ind w:left="720"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το κεντρικό Μητρώο Πιστώσεων, </w:t>
      </w:r>
    </w:p>
    <w:p w14:paraId="63A98B25" w14:textId="77777777" w:rsidR="009D53D6" w:rsidRDefault="00BF7D5A">
      <w:pPr>
        <w:pStyle w:val="Default"/>
        <w:numPr>
          <w:ilvl w:val="0"/>
          <w:numId w:val="12"/>
        </w:numPr>
        <w:spacing w:after="160" w:line="276" w:lineRule="auto"/>
        <w:ind w:left="720" w:hanging="284"/>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lastRenderedPageBreak/>
        <w:t xml:space="preserve">το αυτοματοποιημένο σύστημα </w:t>
      </w:r>
      <w:r w:rsidR="008E7246">
        <w:rPr>
          <w:rFonts w:asciiTheme="minorHAnsi" w:hAnsiTheme="minorHAnsi" w:cstheme="minorBidi"/>
          <w:color w:val="auto"/>
          <w:sz w:val="36"/>
          <w:szCs w:val="36"/>
          <w14:ligatures w14:val="none"/>
        </w:rPr>
        <w:t xml:space="preserve">BANCAPP </w:t>
      </w:r>
      <w:r>
        <w:rPr>
          <w:rFonts w:asciiTheme="minorHAnsi" w:hAnsiTheme="minorHAnsi" w:cstheme="minorBidi"/>
          <w:color w:val="auto"/>
          <w:sz w:val="36"/>
          <w:szCs w:val="36"/>
          <w14:ligatures w14:val="none"/>
        </w:rPr>
        <w:t xml:space="preserve">ελέγχου προσαύξησης περιουσίας της ΑΑΔΕ. </w:t>
      </w:r>
    </w:p>
    <w:p w14:paraId="2787BB7A" w14:textId="5B2D2A6E" w:rsidR="001C2EC4" w:rsidRDefault="00A1738D" w:rsidP="0078017F">
      <w:pPr>
        <w:pStyle w:val="Default"/>
        <w:numPr>
          <w:ilvl w:val="0"/>
          <w:numId w:val="11"/>
        </w:numPr>
        <w:spacing w:after="160" w:line="276" w:lineRule="auto"/>
        <w:ind w:left="284" w:hanging="284"/>
        <w:rPr>
          <w:rFonts w:asciiTheme="minorHAnsi" w:hAnsiTheme="minorHAnsi" w:cstheme="minorBidi"/>
          <w:b/>
          <w:bCs/>
          <w:color w:val="auto"/>
          <w:sz w:val="36"/>
          <w:szCs w:val="36"/>
          <w14:ligatures w14:val="none"/>
        </w:rPr>
      </w:pPr>
      <w:r>
        <w:rPr>
          <w:rFonts w:asciiTheme="minorHAnsi" w:hAnsiTheme="minorHAnsi" w:cstheme="minorBidi"/>
          <w:color w:val="auto"/>
          <w:sz w:val="36"/>
          <w:szCs w:val="36"/>
          <w14:ligatures w14:val="none"/>
        </w:rPr>
        <w:t>Επίσης, σε όλες τις φυσικές καταστροφές, πλημμύρες, σεισμούς, πυρκαγιές</w:t>
      </w:r>
      <w:r w:rsidR="00BC4D6A">
        <w:rPr>
          <w:rFonts w:asciiTheme="minorHAnsi" w:hAnsiTheme="minorHAnsi" w:cstheme="minorBidi"/>
          <w:color w:val="auto"/>
          <w:sz w:val="36"/>
          <w:szCs w:val="36"/>
          <w14:ligatures w14:val="none"/>
        </w:rPr>
        <w:t>,</w:t>
      </w:r>
      <w:r>
        <w:rPr>
          <w:rFonts w:asciiTheme="minorHAnsi" w:hAnsiTheme="minorHAnsi" w:cstheme="minorBidi"/>
          <w:color w:val="auto"/>
          <w:sz w:val="36"/>
          <w:szCs w:val="36"/>
          <w14:ligatures w14:val="none"/>
        </w:rPr>
        <w:t xml:space="preserve"> οι Τράπεζες συνέβαλαν, και θα συνεχίσουν να συμβάλλουν, με σημαντικά ποσά  για την αποκατάσταση των ζημιών.</w:t>
      </w:r>
      <w:r w:rsidR="0078017F">
        <w:rPr>
          <w:rFonts w:asciiTheme="minorHAnsi" w:hAnsiTheme="minorHAnsi" w:cstheme="minorBidi"/>
          <w:color w:val="auto"/>
          <w:sz w:val="36"/>
          <w:szCs w:val="36"/>
          <w14:ligatures w14:val="none"/>
        </w:rPr>
        <w:t xml:space="preserve">  </w:t>
      </w:r>
      <w:r w:rsidR="0078017F" w:rsidRPr="00667177">
        <w:rPr>
          <w:rFonts w:asciiTheme="minorHAnsi" w:hAnsiTheme="minorHAnsi" w:cstheme="minorBidi"/>
          <w:b/>
          <w:bCs/>
          <w:color w:val="auto"/>
          <w:sz w:val="36"/>
          <w:szCs w:val="36"/>
          <w14:ligatures w14:val="none"/>
        </w:rPr>
        <w:t>Πήρατε μια εικόνα από το βίντεο</w:t>
      </w:r>
      <w:r w:rsidR="0078017F">
        <w:rPr>
          <w:rFonts w:asciiTheme="minorHAnsi" w:hAnsiTheme="minorHAnsi" w:cstheme="minorBidi"/>
          <w:color w:val="auto"/>
          <w:sz w:val="36"/>
          <w:szCs w:val="36"/>
          <w14:ligatures w14:val="none"/>
        </w:rPr>
        <w:t xml:space="preserve">.  Δεν θα τα επαναλάβω. </w:t>
      </w:r>
      <w:r>
        <w:rPr>
          <w:rFonts w:asciiTheme="minorHAnsi" w:hAnsiTheme="minorHAnsi" w:cstheme="minorBidi"/>
          <w:color w:val="auto"/>
          <w:sz w:val="36"/>
          <w:szCs w:val="36"/>
          <w14:ligatures w14:val="none"/>
        </w:rPr>
        <w:t xml:space="preserve"> </w:t>
      </w:r>
    </w:p>
    <w:p w14:paraId="10D4C2C3" w14:textId="77777777" w:rsidR="0078017F" w:rsidRDefault="0078017F">
      <w:pPr>
        <w:pStyle w:val="Default"/>
        <w:spacing w:after="160" w:line="276" w:lineRule="auto"/>
        <w:ind w:left="284" w:hanging="284"/>
        <w:rPr>
          <w:rFonts w:asciiTheme="minorHAnsi" w:hAnsiTheme="minorHAnsi" w:cstheme="minorBidi"/>
          <w:b/>
          <w:bCs/>
          <w:color w:val="auto"/>
          <w:sz w:val="36"/>
          <w:szCs w:val="36"/>
          <w14:ligatures w14:val="none"/>
        </w:rPr>
      </w:pPr>
    </w:p>
    <w:p w14:paraId="1D2FEC99" w14:textId="3AA42AE6" w:rsidR="009D53D6" w:rsidRDefault="00BF7D5A" w:rsidP="00A1738D">
      <w:pPr>
        <w:pStyle w:val="Default"/>
        <w:spacing w:after="160" w:line="276" w:lineRule="auto"/>
        <w:ind w:right="-183"/>
        <w:rPr>
          <w:rFonts w:asciiTheme="minorHAnsi" w:hAnsiTheme="minorHAnsi" w:cstheme="minorBidi"/>
          <w:color w:val="auto"/>
          <w:sz w:val="36"/>
          <w:szCs w:val="36"/>
          <w14:ligatures w14:val="none"/>
        </w:rPr>
      </w:pPr>
      <w:r>
        <w:rPr>
          <w:rFonts w:asciiTheme="minorHAnsi" w:hAnsiTheme="minorHAnsi" w:cstheme="minorBidi"/>
          <w:b/>
          <w:bCs/>
          <w:color w:val="auto"/>
          <w:sz w:val="36"/>
          <w:szCs w:val="36"/>
          <w14:ligatures w14:val="none"/>
        </w:rPr>
        <w:t>Τέλος,</w:t>
      </w:r>
      <w:r>
        <w:rPr>
          <w:rFonts w:asciiTheme="minorHAnsi" w:hAnsiTheme="minorHAnsi" w:cstheme="minorBidi"/>
          <w:color w:val="auto"/>
          <w:sz w:val="36"/>
          <w:szCs w:val="36"/>
          <w14:ligatures w14:val="none"/>
        </w:rPr>
        <w:t xml:space="preserve"> θα ήθελα να πω δύο λόγια και για την </w:t>
      </w:r>
      <w:r w:rsidR="00A1738D">
        <w:rPr>
          <w:rFonts w:asciiTheme="minorHAnsi" w:hAnsiTheme="minorHAnsi" w:cstheme="minorBidi"/>
          <w:color w:val="auto"/>
          <w:sz w:val="36"/>
          <w:szCs w:val="36"/>
          <w14:ligatures w14:val="none"/>
        </w:rPr>
        <w:t xml:space="preserve">ίδια την </w:t>
      </w:r>
      <w:r>
        <w:rPr>
          <w:rFonts w:asciiTheme="minorHAnsi" w:hAnsiTheme="minorHAnsi" w:cstheme="minorBidi"/>
          <w:color w:val="auto"/>
          <w:sz w:val="36"/>
          <w:szCs w:val="36"/>
          <w14:ligatures w14:val="none"/>
        </w:rPr>
        <w:t xml:space="preserve">Ένωση. </w:t>
      </w:r>
    </w:p>
    <w:p w14:paraId="529462AD" w14:textId="77777777" w:rsidR="009D53D6" w:rsidRDefault="00BF7D5A">
      <w:pPr>
        <w:pStyle w:val="Default"/>
        <w:numPr>
          <w:ilvl w:val="0"/>
          <w:numId w:val="13"/>
        </w:numPr>
        <w:spacing w:after="160" w:line="276" w:lineRule="auto"/>
        <w:ind w:left="450"/>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Η Ελληνική Ένωση Τραπεζών σε 4 χρόνια θα συμπληρώσει 100 χρόνια λειτουργίας.</w:t>
      </w:r>
    </w:p>
    <w:p w14:paraId="219A706C" w14:textId="77777777" w:rsidR="009D53D6" w:rsidRDefault="00BF7D5A">
      <w:pPr>
        <w:pStyle w:val="Default"/>
        <w:numPr>
          <w:ilvl w:val="0"/>
          <w:numId w:val="13"/>
        </w:numPr>
        <w:spacing w:after="160" w:line="276" w:lineRule="auto"/>
        <w:ind w:left="450"/>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Η  αδιάλειπτη λειτουργία της οφείλεται στη βούληση των μελών να ενώσουν τις δυνάμεις τους </w:t>
      </w:r>
    </w:p>
    <w:p w14:paraId="3CD7B674" w14:textId="77777777" w:rsidR="009D53D6" w:rsidRDefault="00BF7D5A">
      <w:pPr>
        <w:pStyle w:val="Default"/>
        <w:numPr>
          <w:ilvl w:val="0"/>
          <w:numId w:val="14"/>
        </w:numPr>
        <w:spacing w:after="160" w:line="276" w:lineRule="auto"/>
        <w:ind w:left="1260"/>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για την κοινή θεσμική αντιμετώπιση ζητημάτων κοινού ενδιαφέροντος, </w:t>
      </w:r>
    </w:p>
    <w:p w14:paraId="3A7F441A" w14:textId="77777777" w:rsidR="009D53D6" w:rsidRDefault="00BF7D5A">
      <w:pPr>
        <w:pStyle w:val="Default"/>
        <w:numPr>
          <w:ilvl w:val="0"/>
          <w:numId w:val="14"/>
        </w:numPr>
        <w:spacing w:after="160" w:line="276" w:lineRule="auto"/>
        <w:ind w:left="1260"/>
        <w:rPr>
          <w:rFonts w:asciiTheme="minorHAnsi" w:hAnsiTheme="minorHAnsi" w:cstheme="minorBidi"/>
          <w:color w:val="auto"/>
          <w:sz w:val="36"/>
          <w:szCs w:val="36"/>
          <w14:ligatures w14:val="none"/>
        </w:rPr>
      </w:pPr>
      <w:r>
        <w:rPr>
          <w:rFonts w:asciiTheme="minorHAnsi" w:hAnsiTheme="minorHAnsi" w:cstheme="minorBidi"/>
          <w:color w:val="auto"/>
          <w:sz w:val="36"/>
          <w:szCs w:val="36"/>
          <w14:ligatures w14:val="none"/>
        </w:rPr>
        <w:t xml:space="preserve">αλλά και για να ενισχύσουν την προσφορά τους στην ελληνική οικονομία και κοινωνία. </w:t>
      </w:r>
    </w:p>
    <w:p w14:paraId="3F64699E" w14:textId="77777777" w:rsidR="009D53D6" w:rsidRDefault="00BF7D5A">
      <w:pPr>
        <w:spacing w:line="276" w:lineRule="auto"/>
        <w:rPr>
          <w:sz w:val="36"/>
          <w:szCs w:val="36"/>
        </w:rPr>
      </w:pPr>
      <w:r>
        <w:rPr>
          <w:sz w:val="36"/>
          <w:szCs w:val="36"/>
        </w:rPr>
        <w:t xml:space="preserve">Η Ελληνική Ένωση Τραπεζών λειτουργεί ως πυλώνας τεχνογνωσίας για τα μέλη της και τους Έλληνες πολίτες. Έχει ως κύρια προτεραιότητα την αξιόπιστη ενημέρωση.  Παράγει έργο προσιτό στο μέσο καταναλωτή και χρήστη τραπεζικών υπηρεσιών.  Διαθέτει μια πλήρως ενημερωμένη ιστοσελίδα, προσβάσιμη σε όλους. </w:t>
      </w:r>
    </w:p>
    <w:p w14:paraId="0A34B9E1" w14:textId="6B87EDE8" w:rsidR="009D53D6" w:rsidRDefault="00BF7D5A">
      <w:pPr>
        <w:spacing w:line="276" w:lineRule="auto"/>
        <w:rPr>
          <w:sz w:val="36"/>
          <w:szCs w:val="36"/>
        </w:rPr>
      </w:pPr>
      <w:r>
        <w:rPr>
          <w:sz w:val="36"/>
          <w:szCs w:val="36"/>
        </w:rPr>
        <w:t xml:space="preserve">Σύντομα, μάλιστα, η </w:t>
      </w:r>
      <w:r w:rsidR="00BC4D6A">
        <w:rPr>
          <w:sz w:val="36"/>
          <w:szCs w:val="36"/>
        </w:rPr>
        <w:t xml:space="preserve">Ένωση </w:t>
      </w:r>
      <w:r>
        <w:rPr>
          <w:sz w:val="36"/>
          <w:szCs w:val="36"/>
        </w:rPr>
        <w:t xml:space="preserve">εισέρχεται και στα μέσα κοινωνικής δικτύωσης, μέσω επαγγελματικής σελίδας στο </w:t>
      </w:r>
      <w:r>
        <w:rPr>
          <w:sz w:val="36"/>
          <w:szCs w:val="36"/>
        </w:rPr>
        <w:lastRenderedPageBreak/>
        <w:t xml:space="preserve">Linkedin.   Η πρωτοβουλία αυτή ενισχύει τη διαφάνεια των εργασιών της </w:t>
      </w:r>
      <w:r w:rsidR="00BC4D6A">
        <w:rPr>
          <w:sz w:val="36"/>
          <w:szCs w:val="36"/>
        </w:rPr>
        <w:t>Ένωσης κ</w:t>
      </w:r>
      <w:r>
        <w:rPr>
          <w:sz w:val="36"/>
          <w:szCs w:val="36"/>
        </w:rPr>
        <w:t>αι τον ουσιαστικό διάλογο με τους πολίτες και τις επιχειρήσεις.  Συγχρόνως</w:t>
      </w:r>
      <w:r w:rsidR="00A1738D">
        <w:rPr>
          <w:sz w:val="36"/>
          <w:szCs w:val="36"/>
        </w:rPr>
        <w:t>,</w:t>
      </w:r>
      <w:r>
        <w:rPr>
          <w:sz w:val="36"/>
          <w:szCs w:val="36"/>
        </w:rPr>
        <w:t xml:space="preserve"> αποτελεί ένα σημαντικό βήμα για την προώθηση των δράσεων χρηματοπιτωτικού εγγραματισμού της Ένωσης.</w:t>
      </w:r>
    </w:p>
    <w:p w14:paraId="23CB9A4C" w14:textId="77777777" w:rsidR="00BC4D6A" w:rsidRDefault="00BC4D6A">
      <w:pPr>
        <w:spacing w:line="276" w:lineRule="auto"/>
        <w:rPr>
          <w:b/>
          <w:bCs/>
          <w:sz w:val="36"/>
          <w:szCs w:val="36"/>
        </w:rPr>
      </w:pPr>
    </w:p>
    <w:p w14:paraId="54EB19DE" w14:textId="77777777" w:rsidR="009D53D6" w:rsidRDefault="00BF7D5A">
      <w:pPr>
        <w:spacing w:line="276" w:lineRule="auto"/>
        <w:rPr>
          <w:b/>
          <w:bCs/>
          <w:sz w:val="36"/>
          <w:szCs w:val="36"/>
        </w:rPr>
      </w:pPr>
      <w:r>
        <w:rPr>
          <w:b/>
          <w:bCs/>
          <w:sz w:val="36"/>
          <w:szCs w:val="36"/>
        </w:rPr>
        <w:t>Κυρίες και κύριοι</w:t>
      </w:r>
    </w:p>
    <w:p w14:paraId="5A4C45B2" w14:textId="77777777" w:rsidR="009D53D6" w:rsidRDefault="00BF7D5A">
      <w:pPr>
        <w:spacing w:line="276" w:lineRule="auto"/>
        <w:rPr>
          <w:sz w:val="36"/>
          <w:szCs w:val="36"/>
        </w:rPr>
      </w:pPr>
      <w:r>
        <w:rPr>
          <w:sz w:val="36"/>
          <w:szCs w:val="36"/>
        </w:rPr>
        <w:t xml:space="preserve">Κλείνοντας, θα ήθελα να ευχαριστήσω </w:t>
      </w:r>
    </w:p>
    <w:p w14:paraId="3B1A94A8" w14:textId="58BED9A9" w:rsidR="009D53D6" w:rsidRDefault="00BF7D5A">
      <w:pPr>
        <w:pStyle w:val="ListParagraph"/>
        <w:numPr>
          <w:ilvl w:val="0"/>
          <w:numId w:val="15"/>
        </w:numPr>
        <w:spacing w:line="276" w:lineRule="auto"/>
        <w:rPr>
          <w:sz w:val="36"/>
          <w:szCs w:val="36"/>
        </w:rPr>
      </w:pPr>
      <w:r>
        <w:rPr>
          <w:sz w:val="36"/>
          <w:szCs w:val="36"/>
        </w:rPr>
        <w:t xml:space="preserve">τα μέλη του Διοικητικού Συμβουλίου, για τη γόνιμη ανταλλαγή απόψεων, </w:t>
      </w:r>
    </w:p>
    <w:p w14:paraId="05C5C674" w14:textId="77777777" w:rsidR="009D53D6" w:rsidRDefault="00BF7D5A">
      <w:pPr>
        <w:pStyle w:val="ListParagraph"/>
        <w:numPr>
          <w:ilvl w:val="0"/>
          <w:numId w:val="15"/>
        </w:numPr>
        <w:spacing w:line="276" w:lineRule="auto"/>
        <w:rPr>
          <w:sz w:val="36"/>
          <w:szCs w:val="36"/>
        </w:rPr>
      </w:pPr>
      <w:r>
        <w:rPr>
          <w:sz w:val="36"/>
          <w:szCs w:val="36"/>
        </w:rPr>
        <w:t xml:space="preserve">τα μέλη της Εκτελεστικής Επιτροπής για την ενεργό εθελοντική τους συμμετοχή στο έργο της Ένωσης </w:t>
      </w:r>
    </w:p>
    <w:p w14:paraId="0F5B0651" w14:textId="77777777" w:rsidR="009D53D6" w:rsidRDefault="00BF7D5A">
      <w:pPr>
        <w:pStyle w:val="ListParagraph"/>
        <w:numPr>
          <w:ilvl w:val="0"/>
          <w:numId w:val="15"/>
        </w:numPr>
        <w:spacing w:line="276" w:lineRule="auto"/>
        <w:rPr>
          <w:sz w:val="36"/>
          <w:szCs w:val="36"/>
        </w:rPr>
      </w:pPr>
      <w:r>
        <w:rPr>
          <w:sz w:val="36"/>
          <w:szCs w:val="36"/>
        </w:rPr>
        <w:t xml:space="preserve">την κα Απαλαγάκη </w:t>
      </w:r>
    </w:p>
    <w:p w14:paraId="320E116A" w14:textId="77777777" w:rsidR="009D53D6" w:rsidRDefault="00BF7D5A">
      <w:pPr>
        <w:pStyle w:val="ListParagraph"/>
        <w:numPr>
          <w:ilvl w:val="0"/>
          <w:numId w:val="15"/>
        </w:numPr>
        <w:spacing w:line="276" w:lineRule="auto"/>
        <w:rPr>
          <w:sz w:val="36"/>
          <w:szCs w:val="36"/>
        </w:rPr>
      </w:pPr>
      <w:r>
        <w:rPr>
          <w:sz w:val="36"/>
          <w:szCs w:val="36"/>
        </w:rPr>
        <w:t xml:space="preserve">και τον αναπληρωτή της, κ. Παναγιωτίδη </w:t>
      </w:r>
    </w:p>
    <w:p w14:paraId="60BEEDFE" w14:textId="77777777" w:rsidR="009D53D6" w:rsidRDefault="00BF7D5A">
      <w:pPr>
        <w:pStyle w:val="ListParagraph"/>
        <w:numPr>
          <w:ilvl w:val="0"/>
          <w:numId w:val="15"/>
        </w:numPr>
        <w:spacing w:line="276" w:lineRule="auto"/>
        <w:rPr>
          <w:sz w:val="36"/>
          <w:szCs w:val="36"/>
        </w:rPr>
      </w:pPr>
      <w:r>
        <w:rPr>
          <w:sz w:val="36"/>
          <w:szCs w:val="36"/>
        </w:rPr>
        <w:t>και όλο το Ανθρώπινο Δυναμικό της ΕΕΤ για το έργο που ακούραστα παράγουν, όσο απαιτητικό και αν είναι.</w:t>
      </w:r>
    </w:p>
    <w:p w14:paraId="17BD04FD" w14:textId="77777777" w:rsidR="009D53D6" w:rsidRDefault="00BC4D6A">
      <w:pPr>
        <w:spacing w:line="276" w:lineRule="auto"/>
        <w:rPr>
          <w:sz w:val="36"/>
          <w:szCs w:val="36"/>
        </w:rPr>
      </w:pPr>
      <w:r w:rsidRPr="002F7A06">
        <w:rPr>
          <w:sz w:val="36"/>
          <w:szCs w:val="36"/>
        </w:rPr>
        <w:t xml:space="preserve">Τους ευχαριστώ όλους </w:t>
      </w:r>
      <w:r>
        <w:rPr>
          <w:sz w:val="36"/>
          <w:szCs w:val="36"/>
        </w:rPr>
        <w:t xml:space="preserve">και ευχαριστώ και όλους εσάς για την προσοχή σας. </w:t>
      </w:r>
    </w:p>
    <w:p w14:paraId="49751DF9" w14:textId="77777777" w:rsidR="00BC4D6A" w:rsidRDefault="00BF7D5A">
      <w:pPr>
        <w:spacing w:line="276" w:lineRule="auto"/>
        <w:rPr>
          <w:sz w:val="36"/>
          <w:szCs w:val="36"/>
        </w:rPr>
      </w:pPr>
      <w:r>
        <w:rPr>
          <w:sz w:val="36"/>
          <w:szCs w:val="36"/>
        </w:rPr>
        <w:t xml:space="preserve">Και </w:t>
      </w:r>
      <w:r w:rsidR="00BC4D6A">
        <w:rPr>
          <w:sz w:val="36"/>
          <w:szCs w:val="36"/>
        </w:rPr>
        <w:t xml:space="preserve">στη συνέχεια </w:t>
      </w:r>
      <w:r w:rsidRPr="002F7A06">
        <w:rPr>
          <w:b/>
          <w:bCs/>
          <w:sz w:val="36"/>
          <w:szCs w:val="36"/>
        </w:rPr>
        <w:t>περνάμε στη συζήτηση  της Ημερήσιας Διάταξης</w:t>
      </w:r>
      <w:r w:rsidR="00BC4D6A">
        <w:rPr>
          <w:sz w:val="36"/>
          <w:szCs w:val="36"/>
        </w:rPr>
        <w:t xml:space="preserve">. </w:t>
      </w:r>
    </w:p>
    <w:p w14:paraId="2D0BBEE9" w14:textId="77777777" w:rsidR="009D53D6" w:rsidRDefault="00BC4D6A">
      <w:pPr>
        <w:spacing w:line="276" w:lineRule="auto"/>
        <w:rPr>
          <w:sz w:val="36"/>
          <w:szCs w:val="36"/>
        </w:rPr>
      </w:pPr>
      <w:r>
        <w:rPr>
          <w:sz w:val="36"/>
          <w:szCs w:val="36"/>
        </w:rPr>
        <w:t xml:space="preserve">Πριν από αυτό θα κάνουμε ένα </w:t>
      </w:r>
      <w:r w:rsidRPr="002F7A06">
        <w:rPr>
          <w:b/>
          <w:bCs/>
          <w:sz w:val="36"/>
          <w:szCs w:val="36"/>
        </w:rPr>
        <w:t>ολιγόλεπτο διάλειμμα</w:t>
      </w:r>
      <w:r>
        <w:rPr>
          <w:sz w:val="36"/>
          <w:szCs w:val="36"/>
        </w:rPr>
        <w:t xml:space="preserve"> ώστε να δώσουμε τη δυνατότητα στους προσκεκλημένους μας να αποχωρήσουν, αφού τους ευχαριστήσουμε που μας τίμησαν με την παρουσία τους.</w:t>
      </w:r>
    </w:p>
    <w:sectPr w:rsidR="009D53D6" w:rsidSect="00667177">
      <w:headerReference w:type="default" r:id="rId11"/>
      <w:footerReference w:type="default" r:id="rId12"/>
      <w:pgSz w:w="11906" w:h="16838"/>
      <w:pgMar w:top="1152" w:right="1109" w:bottom="576"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5C2A3" w14:textId="77777777" w:rsidR="00C87F56" w:rsidRDefault="00C87F56">
      <w:pPr>
        <w:spacing w:line="240" w:lineRule="auto"/>
      </w:pPr>
      <w:r>
        <w:separator/>
      </w:r>
    </w:p>
  </w:endnote>
  <w:endnote w:type="continuationSeparator" w:id="0">
    <w:p w14:paraId="7D4C29E5" w14:textId="77777777" w:rsidR="00C87F56" w:rsidRDefault="00C87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71188"/>
      <w:docPartObj>
        <w:docPartGallery w:val="AutoText"/>
      </w:docPartObj>
    </w:sdtPr>
    <w:sdtEndPr/>
    <w:sdtContent>
      <w:p w14:paraId="29B1AB80" w14:textId="77777777" w:rsidR="009D53D6" w:rsidRDefault="00BF7D5A">
        <w:pPr>
          <w:pStyle w:val="Footer"/>
          <w:jc w:val="right"/>
        </w:pPr>
        <w:r>
          <w:fldChar w:fldCharType="begin"/>
        </w:r>
        <w:r>
          <w:instrText xml:space="preserve"> PAGE   \* MERGEFORMAT </w:instrText>
        </w:r>
        <w:r>
          <w:fldChar w:fldCharType="separate"/>
        </w:r>
        <w:r w:rsidR="00367A7B">
          <w:rPr>
            <w:noProof/>
          </w:rPr>
          <w:t>1</w:t>
        </w:r>
        <w:r>
          <w:fldChar w:fldCharType="end"/>
        </w:r>
      </w:p>
    </w:sdtContent>
  </w:sdt>
  <w:p w14:paraId="200D1B81" w14:textId="77777777" w:rsidR="009D53D6" w:rsidRDefault="009D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E1DE8" w14:textId="77777777" w:rsidR="00C87F56" w:rsidRDefault="00C87F56">
      <w:pPr>
        <w:spacing w:after="0"/>
      </w:pPr>
      <w:r>
        <w:separator/>
      </w:r>
    </w:p>
  </w:footnote>
  <w:footnote w:type="continuationSeparator" w:id="0">
    <w:p w14:paraId="569CF1D3" w14:textId="77777777" w:rsidR="00C87F56" w:rsidRDefault="00C87F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9CC6" w14:textId="77777777" w:rsidR="009D53D6" w:rsidRDefault="00BF7D5A">
    <w:pPr>
      <w:jc w:val="both"/>
      <w:rPr>
        <w:bCs/>
        <w:sz w:val="18"/>
        <w:szCs w:val="18"/>
      </w:rPr>
    </w:pPr>
    <w:r>
      <w:rPr>
        <w:bCs/>
        <w:sz w:val="18"/>
        <w:szCs w:val="18"/>
      </w:rPr>
      <w:t xml:space="preserve">Ομιλία Γκίκα Χαρδούβελη </w:t>
    </w:r>
    <w:r>
      <w:rPr>
        <w:bCs/>
        <w:sz w:val="18"/>
        <w:szCs w:val="18"/>
      </w:rPr>
      <w:tab/>
    </w:r>
    <w:r>
      <w:rPr>
        <w:bCs/>
        <w:sz w:val="18"/>
        <w:szCs w:val="18"/>
      </w:rPr>
      <w:tab/>
      <w:t>25/6/2024</w:t>
    </w:r>
    <w:r>
      <w:rPr>
        <w:bCs/>
        <w:sz w:val="18"/>
        <w:szCs w:val="18"/>
      </w:rPr>
      <w:tab/>
    </w:r>
    <w:r>
      <w:rPr>
        <w:bCs/>
        <w:sz w:val="18"/>
        <w:szCs w:val="18"/>
      </w:rPr>
      <w:tab/>
      <w:t>Προέδρου Ελληνικής Ένωσης Τραπεζών</w:t>
    </w:r>
  </w:p>
  <w:p w14:paraId="2ED4513D" w14:textId="77777777" w:rsidR="009D53D6" w:rsidRDefault="009D5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691"/>
    <w:multiLevelType w:val="multilevel"/>
    <w:tmpl w:val="07BB36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8916B7"/>
    <w:multiLevelType w:val="multilevel"/>
    <w:tmpl w:val="088916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3A525D"/>
    <w:multiLevelType w:val="hybridMultilevel"/>
    <w:tmpl w:val="000AD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DD0623"/>
    <w:multiLevelType w:val="multilevel"/>
    <w:tmpl w:val="1CDD0623"/>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 w15:restartNumberingAfterBreak="0">
    <w:nsid w:val="1EF9000F"/>
    <w:multiLevelType w:val="multilevel"/>
    <w:tmpl w:val="1EF900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1A583F"/>
    <w:multiLevelType w:val="multilevel"/>
    <w:tmpl w:val="1F1A58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D6962"/>
    <w:multiLevelType w:val="multilevel"/>
    <w:tmpl w:val="2C8D6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E5A21"/>
    <w:multiLevelType w:val="multilevel"/>
    <w:tmpl w:val="2CFE5A2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347F3929"/>
    <w:multiLevelType w:val="hybridMultilevel"/>
    <w:tmpl w:val="4978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D462E"/>
    <w:multiLevelType w:val="multilevel"/>
    <w:tmpl w:val="365D462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C784E96"/>
    <w:multiLevelType w:val="multilevel"/>
    <w:tmpl w:val="4C784E9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1" w15:restartNumberingAfterBreak="0">
    <w:nsid w:val="53BC0C35"/>
    <w:multiLevelType w:val="multilevel"/>
    <w:tmpl w:val="53BC0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5DF0F14"/>
    <w:multiLevelType w:val="multilevel"/>
    <w:tmpl w:val="55DF0F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E60D9B"/>
    <w:multiLevelType w:val="multilevel"/>
    <w:tmpl w:val="59E60D9B"/>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437B72"/>
    <w:multiLevelType w:val="multilevel"/>
    <w:tmpl w:val="69437B7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07AE4"/>
    <w:multiLevelType w:val="hybridMultilevel"/>
    <w:tmpl w:val="8418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D48E6"/>
    <w:multiLevelType w:val="multilevel"/>
    <w:tmpl w:val="799D48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5A4AF0"/>
    <w:multiLevelType w:val="hybridMultilevel"/>
    <w:tmpl w:val="170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E2C1E"/>
    <w:multiLevelType w:val="multilevel"/>
    <w:tmpl w:val="7D7E2C1E"/>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3"/>
  </w:num>
  <w:num w:numId="5">
    <w:abstractNumId w:val="12"/>
  </w:num>
  <w:num w:numId="6">
    <w:abstractNumId w:val="6"/>
  </w:num>
  <w:num w:numId="7">
    <w:abstractNumId w:val="7"/>
  </w:num>
  <w:num w:numId="8">
    <w:abstractNumId w:val="4"/>
  </w:num>
  <w:num w:numId="9">
    <w:abstractNumId w:val="5"/>
  </w:num>
  <w:num w:numId="10">
    <w:abstractNumId w:val="0"/>
  </w:num>
  <w:num w:numId="11">
    <w:abstractNumId w:val="13"/>
  </w:num>
  <w:num w:numId="12">
    <w:abstractNumId w:val="14"/>
  </w:num>
  <w:num w:numId="13">
    <w:abstractNumId w:val="11"/>
  </w:num>
  <w:num w:numId="14">
    <w:abstractNumId w:val="16"/>
  </w:num>
  <w:num w:numId="15">
    <w:abstractNumId w:val="1"/>
  </w:num>
  <w:num w:numId="16">
    <w:abstractNumId w:val="15"/>
  </w:num>
  <w:num w:numId="17">
    <w:abstractNumId w:val="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3B"/>
    <w:rsid w:val="00005624"/>
    <w:rsid w:val="000141D7"/>
    <w:rsid w:val="000208F7"/>
    <w:rsid w:val="000245E0"/>
    <w:rsid w:val="00027294"/>
    <w:rsid w:val="00030CC9"/>
    <w:rsid w:val="000364AC"/>
    <w:rsid w:val="000365AF"/>
    <w:rsid w:val="000415B4"/>
    <w:rsid w:val="0005453B"/>
    <w:rsid w:val="0008669C"/>
    <w:rsid w:val="0009088B"/>
    <w:rsid w:val="000A4E35"/>
    <w:rsid w:val="000D5BF4"/>
    <w:rsid w:val="000E1797"/>
    <w:rsid w:val="00110709"/>
    <w:rsid w:val="001122A1"/>
    <w:rsid w:val="00115925"/>
    <w:rsid w:val="0012141C"/>
    <w:rsid w:val="00136370"/>
    <w:rsid w:val="00143F2F"/>
    <w:rsid w:val="00152253"/>
    <w:rsid w:val="0016065E"/>
    <w:rsid w:val="00162309"/>
    <w:rsid w:val="001736D4"/>
    <w:rsid w:val="001972AD"/>
    <w:rsid w:val="001A6FD8"/>
    <w:rsid w:val="001C0C21"/>
    <w:rsid w:val="001C2EC4"/>
    <w:rsid w:val="001C64E3"/>
    <w:rsid w:val="001D0B57"/>
    <w:rsid w:val="002003EF"/>
    <w:rsid w:val="00203214"/>
    <w:rsid w:val="002160C1"/>
    <w:rsid w:val="002173B9"/>
    <w:rsid w:val="002221C7"/>
    <w:rsid w:val="002266CB"/>
    <w:rsid w:val="002322CD"/>
    <w:rsid w:val="00234ADC"/>
    <w:rsid w:val="002404DB"/>
    <w:rsid w:val="00245441"/>
    <w:rsid w:val="00257844"/>
    <w:rsid w:val="00262382"/>
    <w:rsid w:val="002670CE"/>
    <w:rsid w:val="00275C07"/>
    <w:rsid w:val="002849CE"/>
    <w:rsid w:val="00287CC7"/>
    <w:rsid w:val="002B2306"/>
    <w:rsid w:val="002B3873"/>
    <w:rsid w:val="002C3038"/>
    <w:rsid w:val="002D2115"/>
    <w:rsid w:val="002E573A"/>
    <w:rsid w:val="002E6C1E"/>
    <w:rsid w:val="002F0F68"/>
    <w:rsid w:val="002F1D28"/>
    <w:rsid w:val="002F510E"/>
    <w:rsid w:val="002F57E8"/>
    <w:rsid w:val="002F7A06"/>
    <w:rsid w:val="003020AC"/>
    <w:rsid w:val="0030341F"/>
    <w:rsid w:val="003233AF"/>
    <w:rsid w:val="003648E8"/>
    <w:rsid w:val="0036625E"/>
    <w:rsid w:val="00367A7B"/>
    <w:rsid w:val="00373F9B"/>
    <w:rsid w:val="00376D09"/>
    <w:rsid w:val="00381D5B"/>
    <w:rsid w:val="003869AD"/>
    <w:rsid w:val="00397174"/>
    <w:rsid w:val="003A18AB"/>
    <w:rsid w:val="003E09A7"/>
    <w:rsid w:val="003E113A"/>
    <w:rsid w:val="003E28FD"/>
    <w:rsid w:val="003F1D9E"/>
    <w:rsid w:val="003F4397"/>
    <w:rsid w:val="00410821"/>
    <w:rsid w:val="004203FA"/>
    <w:rsid w:val="0042164F"/>
    <w:rsid w:val="00433DF9"/>
    <w:rsid w:val="00447E40"/>
    <w:rsid w:val="0046201B"/>
    <w:rsid w:val="00471F28"/>
    <w:rsid w:val="004967FA"/>
    <w:rsid w:val="004A1DB8"/>
    <w:rsid w:val="004B4217"/>
    <w:rsid w:val="004D1381"/>
    <w:rsid w:val="004D3D23"/>
    <w:rsid w:val="004D7631"/>
    <w:rsid w:val="004E06A2"/>
    <w:rsid w:val="004F1D87"/>
    <w:rsid w:val="004F2A53"/>
    <w:rsid w:val="004F5B8B"/>
    <w:rsid w:val="00525C7B"/>
    <w:rsid w:val="00530F7F"/>
    <w:rsid w:val="00537BB0"/>
    <w:rsid w:val="00541EBD"/>
    <w:rsid w:val="00543643"/>
    <w:rsid w:val="005469D3"/>
    <w:rsid w:val="00550E93"/>
    <w:rsid w:val="0056638B"/>
    <w:rsid w:val="00580170"/>
    <w:rsid w:val="005831BD"/>
    <w:rsid w:val="00585D00"/>
    <w:rsid w:val="0058772F"/>
    <w:rsid w:val="0059320D"/>
    <w:rsid w:val="00593721"/>
    <w:rsid w:val="005A5396"/>
    <w:rsid w:val="005D59B4"/>
    <w:rsid w:val="005E0CC5"/>
    <w:rsid w:val="005E43F9"/>
    <w:rsid w:val="0061147D"/>
    <w:rsid w:val="00622543"/>
    <w:rsid w:val="00624C82"/>
    <w:rsid w:val="00635556"/>
    <w:rsid w:val="006362C1"/>
    <w:rsid w:val="00643D0B"/>
    <w:rsid w:val="00647BBC"/>
    <w:rsid w:val="00650117"/>
    <w:rsid w:val="006516C2"/>
    <w:rsid w:val="00652E32"/>
    <w:rsid w:val="00654DDD"/>
    <w:rsid w:val="00667177"/>
    <w:rsid w:val="0067663C"/>
    <w:rsid w:val="006777FE"/>
    <w:rsid w:val="00682DB9"/>
    <w:rsid w:val="00687EF6"/>
    <w:rsid w:val="00692C0E"/>
    <w:rsid w:val="00694632"/>
    <w:rsid w:val="006A6767"/>
    <w:rsid w:val="006C3C63"/>
    <w:rsid w:val="006E01D7"/>
    <w:rsid w:val="006F319D"/>
    <w:rsid w:val="006F3F3E"/>
    <w:rsid w:val="00706205"/>
    <w:rsid w:val="00722397"/>
    <w:rsid w:val="00723796"/>
    <w:rsid w:val="00747D32"/>
    <w:rsid w:val="00751B7B"/>
    <w:rsid w:val="00756A28"/>
    <w:rsid w:val="00761B68"/>
    <w:rsid w:val="007725CB"/>
    <w:rsid w:val="0078017F"/>
    <w:rsid w:val="007924FC"/>
    <w:rsid w:val="007A7BD6"/>
    <w:rsid w:val="007D217B"/>
    <w:rsid w:val="007D4749"/>
    <w:rsid w:val="007D6C60"/>
    <w:rsid w:val="007E19FE"/>
    <w:rsid w:val="007F09A5"/>
    <w:rsid w:val="007F1E67"/>
    <w:rsid w:val="00811E8D"/>
    <w:rsid w:val="008179B3"/>
    <w:rsid w:val="00817FAA"/>
    <w:rsid w:val="00830EEF"/>
    <w:rsid w:val="00832421"/>
    <w:rsid w:val="00833412"/>
    <w:rsid w:val="00840CCA"/>
    <w:rsid w:val="00842F73"/>
    <w:rsid w:val="008515AD"/>
    <w:rsid w:val="00852889"/>
    <w:rsid w:val="00880F90"/>
    <w:rsid w:val="008837AD"/>
    <w:rsid w:val="00884B98"/>
    <w:rsid w:val="008A32E2"/>
    <w:rsid w:val="008B4571"/>
    <w:rsid w:val="008C2179"/>
    <w:rsid w:val="008E3270"/>
    <w:rsid w:val="008E350B"/>
    <w:rsid w:val="008E56B3"/>
    <w:rsid w:val="008E6230"/>
    <w:rsid w:val="008E7246"/>
    <w:rsid w:val="008E773B"/>
    <w:rsid w:val="008F016D"/>
    <w:rsid w:val="0090570A"/>
    <w:rsid w:val="00912B7A"/>
    <w:rsid w:val="00921B58"/>
    <w:rsid w:val="00922C5E"/>
    <w:rsid w:val="00925B57"/>
    <w:rsid w:val="00925DF4"/>
    <w:rsid w:val="00927D7A"/>
    <w:rsid w:val="009420CA"/>
    <w:rsid w:val="009527DC"/>
    <w:rsid w:val="0095323D"/>
    <w:rsid w:val="00954217"/>
    <w:rsid w:val="009658AC"/>
    <w:rsid w:val="009768C0"/>
    <w:rsid w:val="00993C3E"/>
    <w:rsid w:val="009A092E"/>
    <w:rsid w:val="009A1D81"/>
    <w:rsid w:val="009A4657"/>
    <w:rsid w:val="009B1263"/>
    <w:rsid w:val="009B1F93"/>
    <w:rsid w:val="009B4423"/>
    <w:rsid w:val="009B5CCD"/>
    <w:rsid w:val="009B6930"/>
    <w:rsid w:val="009D3414"/>
    <w:rsid w:val="009D53D6"/>
    <w:rsid w:val="009F0AE9"/>
    <w:rsid w:val="009F0FE8"/>
    <w:rsid w:val="009F2878"/>
    <w:rsid w:val="009F4A4D"/>
    <w:rsid w:val="009F5EA0"/>
    <w:rsid w:val="00A0519D"/>
    <w:rsid w:val="00A14778"/>
    <w:rsid w:val="00A1519B"/>
    <w:rsid w:val="00A1738D"/>
    <w:rsid w:val="00A26601"/>
    <w:rsid w:val="00A409D6"/>
    <w:rsid w:val="00A52C6D"/>
    <w:rsid w:val="00A54E0B"/>
    <w:rsid w:val="00AA179D"/>
    <w:rsid w:val="00AB566E"/>
    <w:rsid w:val="00AC6AB3"/>
    <w:rsid w:val="00AE0327"/>
    <w:rsid w:val="00B12660"/>
    <w:rsid w:val="00B2136B"/>
    <w:rsid w:val="00B2237E"/>
    <w:rsid w:val="00B46287"/>
    <w:rsid w:val="00B55FFB"/>
    <w:rsid w:val="00B6194B"/>
    <w:rsid w:val="00B61B55"/>
    <w:rsid w:val="00B7329F"/>
    <w:rsid w:val="00B82C84"/>
    <w:rsid w:val="00B87F13"/>
    <w:rsid w:val="00B912B9"/>
    <w:rsid w:val="00B94447"/>
    <w:rsid w:val="00BA0B9A"/>
    <w:rsid w:val="00BB5E5B"/>
    <w:rsid w:val="00BC4571"/>
    <w:rsid w:val="00BC4D6A"/>
    <w:rsid w:val="00BC7A3D"/>
    <w:rsid w:val="00BE0B96"/>
    <w:rsid w:val="00BE687D"/>
    <w:rsid w:val="00BE7428"/>
    <w:rsid w:val="00BF7D5A"/>
    <w:rsid w:val="00C0104F"/>
    <w:rsid w:val="00C319FA"/>
    <w:rsid w:val="00C45204"/>
    <w:rsid w:val="00C741C5"/>
    <w:rsid w:val="00C75522"/>
    <w:rsid w:val="00C775DB"/>
    <w:rsid w:val="00C77EFB"/>
    <w:rsid w:val="00C87F56"/>
    <w:rsid w:val="00CA0063"/>
    <w:rsid w:val="00CB20DF"/>
    <w:rsid w:val="00CC23A1"/>
    <w:rsid w:val="00CD4974"/>
    <w:rsid w:val="00CD5CE1"/>
    <w:rsid w:val="00CF2001"/>
    <w:rsid w:val="00CF46A4"/>
    <w:rsid w:val="00D0678A"/>
    <w:rsid w:val="00D11789"/>
    <w:rsid w:val="00D411DF"/>
    <w:rsid w:val="00D41650"/>
    <w:rsid w:val="00D4518F"/>
    <w:rsid w:val="00D569EA"/>
    <w:rsid w:val="00D91F0E"/>
    <w:rsid w:val="00DA295A"/>
    <w:rsid w:val="00DA58DF"/>
    <w:rsid w:val="00DC5C71"/>
    <w:rsid w:val="00DD4679"/>
    <w:rsid w:val="00DE149A"/>
    <w:rsid w:val="00DE33F2"/>
    <w:rsid w:val="00E00E6C"/>
    <w:rsid w:val="00E1161E"/>
    <w:rsid w:val="00E2373C"/>
    <w:rsid w:val="00E24BB8"/>
    <w:rsid w:val="00E271FB"/>
    <w:rsid w:val="00E315DA"/>
    <w:rsid w:val="00E368BD"/>
    <w:rsid w:val="00E37408"/>
    <w:rsid w:val="00E4708E"/>
    <w:rsid w:val="00E55B96"/>
    <w:rsid w:val="00E672A4"/>
    <w:rsid w:val="00E855B8"/>
    <w:rsid w:val="00EA3A03"/>
    <w:rsid w:val="00EA49E2"/>
    <w:rsid w:val="00EB4833"/>
    <w:rsid w:val="00EC063D"/>
    <w:rsid w:val="00ED170D"/>
    <w:rsid w:val="00ED2400"/>
    <w:rsid w:val="00ED6A0D"/>
    <w:rsid w:val="00EF153B"/>
    <w:rsid w:val="00EF3645"/>
    <w:rsid w:val="00EF7A8C"/>
    <w:rsid w:val="00F014EA"/>
    <w:rsid w:val="00F35B73"/>
    <w:rsid w:val="00F36D66"/>
    <w:rsid w:val="00F375F9"/>
    <w:rsid w:val="00F431A8"/>
    <w:rsid w:val="00F45A3A"/>
    <w:rsid w:val="00F53F7D"/>
    <w:rsid w:val="00F648EE"/>
    <w:rsid w:val="00F66E9A"/>
    <w:rsid w:val="00F74FAA"/>
    <w:rsid w:val="00FB0065"/>
    <w:rsid w:val="00FC7008"/>
    <w:rsid w:val="00FD3767"/>
    <w:rsid w:val="00FD564D"/>
    <w:rsid w:val="00FE57E1"/>
    <w:rsid w:val="00FE5E15"/>
    <w:rsid w:val="00FE7AD1"/>
    <w:rsid w:val="00FF53A6"/>
    <w:rsid w:val="7A437377"/>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16D"/>
  <w15:docId w15:val="{40DB9760-CA34-4279-A07F-61C74105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Header">
    <w:name w:val="header"/>
    <w:basedOn w:val="Normal"/>
    <w:link w:val="HeaderChar"/>
    <w:uiPriority w:val="99"/>
    <w:unhideWhenUsed/>
    <w:qFormat/>
    <w:pPr>
      <w:tabs>
        <w:tab w:val="center" w:pos="4153"/>
        <w:tab w:val="right" w:pos="8306"/>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Calibri" w:hAnsi="Calibri" w:cs="Calibri"/>
      <w:color w:val="000000"/>
      <w:sz w:val="24"/>
      <w:szCs w:val="24"/>
      <w:lang w:val="el-GR"/>
      <w14:ligatures w14:val="standardContextual"/>
    </w:rPr>
  </w:style>
  <w:style w:type="character" w:customStyle="1" w:styleId="HeaderChar">
    <w:name w:val="Header Char"/>
    <w:basedOn w:val="DefaultParagraphFont"/>
    <w:link w:val="Header"/>
    <w:uiPriority w:val="99"/>
    <w:qFormat/>
    <w:rPr>
      <w:kern w:val="0"/>
      <w:lang w:val="en-US"/>
      <w14:ligatures w14:val="none"/>
    </w:rPr>
  </w:style>
  <w:style w:type="character" w:customStyle="1" w:styleId="FooterChar">
    <w:name w:val="Footer Char"/>
    <w:basedOn w:val="DefaultParagraphFont"/>
    <w:link w:val="Footer"/>
    <w:uiPriority w:val="99"/>
    <w:rPr>
      <w:kern w:val="0"/>
      <w:lang w:val="en-US"/>
      <w14:ligatures w14:val="none"/>
    </w:rPr>
  </w:style>
  <w:style w:type="character" w:customStyle="1" w:styleId="CommentTextChar">
    <w:name w:val="Comment Text Char"/>
    <w:basedOn w:val="DefaultParagraphFont"/>
    <w:link w:val="CommentText"/>
    <w:uiPriority w:val="99"/>
    <w:qFormat/>
    <w:rPr>
      <w:kern w:val="0"/>
      <w:sz w:val="20"/>
      <w:szCs w:val="20"/>
      <w:lang w:val="en-US"/>
      <w14:ligatures w14:val="none"/>
    </w:rPr>
  </w:style>
  <w:style w:type="character" w:customStyle="1" w:styleId="CommentSubjectChar">
    <w:name w:val="Comment Subject Char"/>
    <w:basedOn w:val="CommentTextChar"/>
    <w:link w:val="CommentSubject"/>
    <w:uiPriority w:val="99"/>
    <w:semiHidden/>
    <w:qFormat/>
    <w:rPr>
      <w:b/>
      <w:bCs/>
      <w:kern w:val="0"/>
      <w:sz w:val="20"/>
      <w:szCs w:val="20"/>
      <w:lang w:val="en-US"/>
      <w14:ligatures w14:val="none"/>
    </w:rPr>
  </w:style>
  <w:style w:type="paragraph" w:customStyle="1" w:styleId="Revision1">
    <w:name w:val="Revision1"/>
    <w:hidden/>
    <w:uiPriority w:val="99"/>
    <w:semiHidden/>
    <w:rPr>
      <w:sz w:val="22"/>
      <w:szCs w:val="22"/>
    </w:rPr>
  </w:style>
  <w:style w:type="paragraph" w:customStyle="1" w:styleId="Bodytext2">
    <w:name w:val="Body text (2)"/>
    <w:basedOn w:val="Normal"/>
    <w:qFormat/>
    <w:pPr>
      <w:shd w:val="clear" w:color="auto" w:fill="FFFFFF"/>
      <w:suppressAutoHyphens/>
      <w:spacing w:before="360" w:after="360" w:line="403" w:lineRule="exact"/>
      <w:ind w:hanging="760"/>
      <w:jc w:val="both"/>
    </w:pPr>
    <w:rPr>
      <w:rFonts w:ascii="Calibri" w:eastAsia="Calibri" w:hAnsi="Calibri" w:cs="Calibri"/>
      <w:kern w:val="1"/>
      <w:lang w:eastAsia="hi-IN" w:bidi="hi-I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unhideWhenUsed/>
    <w:rsid w:val="00761B68"/>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E6DB4EE562F48BF91FCFE70DFF1C5" ma:contentTypeVersion="10" ma:contentTypeDescription="Create a new document." ma:contentTypeScope="" ma:versionID="9a5a37e0f53cde06086e33acacbdc379">
  <xsd:schema xmlns:xsd="http://www.w3.org/2001/XMLSchema" xmlns:xs="http://www.w3.org/2001/XMLSchema" xmlns:p="http://schemas.microsoft.com/office/2006/metadata/properties" xmlns:ns3="aa8e33a1-5b18-4ac3-807f-24ba04d10920" xmlns:ns4="3a0261c1-f98d-4fd0-a807-9ec121354d37" targetNamespace="http://schemas.microsoft.com/office/2006/metadata/properties" ma:root="true" ma:fieldsID="058aa3e419b331641e4a71a9edf15713" ns3:_="" ns4:_="">
    <xsd:import namespace="aa8e33a1-5b18-4ac3-807f-24ba04d10920"/>
    <xsd:import namespace="3a0261c1-f98d-4fd0-a807-9ec121354d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33a1-5b18-4ac3-807f-24ba04d10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261c1-f98d-4fd0-a807-9ec121354d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8e33a1-5b18-4ac3-807f-24ba04d109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92EF-94F5-4D02-B56F-DD8C4690E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33a1-5b18-4ac3-807f-24ba04d10920"/>
    <ds:schemaRef ds:uri="3a0261c1-f98d-4fd0-a807-9ec121354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DBED0-2B58-4871-80F4-47D2F57F460F}">
  <ds:schemaRefs>
    <ds:schemaRef ds:uri="http://schemas.microsoft.com/sharepoint/v3/contenttype/forms"/>
  </ds:schemaRefs>
</ds:datastoreItem>
</file>

<file path=customXml/itemProps3.xml><?xml version="1.0" encoding="utf-8"?>
<ds:datastoreItem xmlns:ds="http://schemas.openxmlformats.org/officeDocument/2006/customXml" ds:itemID="{012C7620-FF3A-4C5A-9BB7-CFF98B11CA77}">
  <ds:schemaRefs>
    <ds:schemaRef ds:uri="http://schemas.microsoft.com/office/2006/metadata/properties"/>
    <ds:schemaRef ds:uri="http://schemas.microsoft.com/office/infopath/2007/PartnerControls"/>
    <ds:schemaRef ds:uri="aa8e33a1-5b18-4ac3-807f-24ba04d10920"/>
  </ds:schemaRefs>
</ds:datastoreItem>
</file>

<file path=customXml/itemProps4.xml><?xml version="1.0" encoding="utf-8"?>
<ds:datastoreItem xmlns:ds="http://schemas.openxmlformats.org/officeDocument/2006/customXml" ds:itemID="{851D8315-B9F6-41FE-B3FB-B7F50111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2888</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National Bank of Greece S.A.</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ΓΚΙΩΝΗΣ ΙΩΑΝΝΗΣ</dc:creator>
  <cp:lastModifiedBy>Pantelis Arsenis</cp:lastModifiedBy>
  <cp:revision>2</cp:revision>
  <cp:lastPrinted>2024-06-21T09:38:00Z</cp:lastPrinted>
  <dcterms:created xsi:type="dcterms:W3CDTF">2024-06-25T12:26:00Z</dcterms:created>
  <dcterms:modified xsi:type="dcterms:W3CDTF">2024-06-25T12:26:00Z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0x0101000ADE6DB4EE562F48BF91FCFE70DFF1C5</vt:lpwstr>
  </property>
  <property fmtid="{D5CDD505-2E9C-101B-9397-08002B2CF9AE}" pid="3" name="KSOProductBuildVer">
    <vt:lpwstr>1033-12.2.0.17119</vt:lpwstr>
  </property>
  <property fmtid="{D5CDD505-2E9C-101B-9397-08002B2CF9AE}" pid="4" name="ICV">
    <vt:lpwstr>DE891AF90ED34B7BAD13F041BA819B99_13</vt:lpwstr>
  </property>
</Properties>
</file>